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Nursing</w:t>
      </w:r>
      <w:r>
        <w:t xml:space="preserve"> </w:t>
      </w:r>
      <w:r>
        <w:t xml:space="preserve">Practice</w:t>
      </w:r>
      <w:r>
        <w:t xml:space="preserve"> </w:t>
      </w:r>
      <w:r>
        <w:t xml:space="preserve">in</w:t>
      </w:r>
      <w:r>
        <w:t xml:space="preserve"> </w:t>
      </w:r>
      <w:r>
        <w:t xml:space="preserve">Melbourne,</w:t>
      </w:r>
      <w:r>
        <w:t xml:space="preserve"> </w:t>
      </w:r>
      <w:r>
        <w:t xml:space="preserve">Australia</w:t>
      </w:r>
    </w:p>
    <w:bookmarkStart w:id="31" w:name="Xb90bad34021ca80b687d6308fdbe0c5dae0a27a"/>
    <w:p>
      <w:pPr>
        <w:pStyle w:val="Heading1"/>
      </w:pPr>
      <w:r>
        <w:t xml:space="preserve">A Comprehensive Case Study on Nursing Practice in Melbourne, Australia</w:t>
      </w:r>
    </w:p>
    <w:p>
      <w:pPr>
        <w:pStyle w:val="FirstParagraph"/>
      </w:pPr>
      <w:r>
        <w:rPr>
          <w:bCs/>
          <w:b/>
        </w:rPr>
        <w:t xml:space="preserve">Date:</w:t>
      </w:r>
      <w:r>
        <w:t xml:space="preserve"> </w:t>
      </w:r>
      <w:r>
        <w:t xml:space="preserve">October 26, 2023</w:t>
      </w:r>
      <w:r>
        <w:br/>
      </w:r>
      <w:r>
        <w:rPr>
          <w:bCs/>
          <w:b/>
        </w:rPr>
        <w:t xml:space="preserve">Subject:</w:t>
      </w:r>
      <w:r>
        <w:t xml:space="preserve">The Evolution and Current State of the Nursing Profession in Melbourne</w:t>
      </w:r>
      <w:r>
        <w:br/>
      </w:r>
      <w:r>
        <w:rPr>
          <w:bCs/>
          <w:b/>
        </w:rPr>
        <w:t xml:space="preserve">Jurisdiction:</w:t>
      </w:r>
      <w:r>
        <w:t xml:space="preserve">Melbourne, Victoria, Australia</w:t>
      </w:r>
    </w:p>
    <w:bookmarkStart w:id="20" w:name="executive-summary"/>
    <w:p>
      <w:pPr>
        <w:pStyle w:val="Heading2"/>
      </w:pPr>
      <w:r>
        <w:t xml:space="preserve">1. Executive Summary</w:t>
      </w:r>
    </w:p>
    <w:p>
      <w:pPr>
        <w:pStyle w:val="FirstParagraph"/>
      </w:pPr>
      <w:r>
        <w:t xml:space="preserve">This Case Study provides an in-depth analysis of the nursing profession within the specific socio-economic and healthcare context of Melbourne, Australia. As one of the world’s most liveable cities and a major hub for healthcare innovation in Asia-Pacific, Melbourne presents a unique environment for professional practice. This document examines the challenges, opportunities, regulatory frameworks, and cultural dynamics that define what it means to be a Nurse in this dynamic metropolitan center.</w:t>
      </w:r>
    </w:p>
    <w:bookmarkEnd w:id="20"/>
    <w:bookmarkStart w:id="21" w:name="introduction-the-context-of-melbourne"/>
    <w:p>
      <w:pPr>
        <w:pStyle w:val="Heading2"/>
      </w:pPr>
      <w:r>
        <w:t xml:space="preserve">2. Introduction: The Context of Melbourne</w:t>
      </w:r>
    </w:p>
    <w:p>
      <w:pPr>
        <w:pStyle w:val="FirstParagraph"/>
      </w:pPr>
      <w:r>
        <w:t xml:space="preserve">Melbourne serves as the capital city of Victoria and is widely recognized for its robust public health system. The Case Study focuses on how the Nursing workforce interacts with major institutions such as the Royal Melbourne Hospital, Austin Health, and Monash Health. These institutions are not only clinical centers but also educational hubs that influence nursing standards across Australia.</w:t>
      </w:r>
    </w:p>
    <w:p>
      <w:pPr>
        <w:pStyle w:val="BodyText"/>
      </w:pPr>
      <w:r>
        <w:t xml:space="preserve">The demand for qualified Nurses in Melbourne is driven by an aging population, increasing prevalence of chronic diseases, and a growing migrant community. Understanding these demographics is crucial for any Nurse seeking to provide culturally competent and effective care in this region.</w:t>
      </w:r>
    </w:p>
    <w:bookmarkEnd w:id="21"/>
    <w:bookmarkStart w:id="22" w:name="X45ece82b558936b99373fc2efe9930e4d2b1d1b"/>
    <w:p>
      <w:pPr>
        <w:pStyle w:val="Heading2"/>
      </w:pPr>
      <w:r>
        <w:t xml:space="preserve">3. Regulatory Framework and Professional Standards</w:t>
      </w:r>
    </w:p>
    <w:p>
      <w:pPr>
        <w:pStyle w:val="FirstParagraph"/>
      </w:pPr>
      <w:r>
        <w:t xml:space="preserve">In Australia, the practice of nursing is strictly regulated to ensure patient safety and professional accountability. For any Nurse practicing in Melbourne, compliance with the</w:t>
      </w:r>
      <w:r>
        <w:t xml:space="preserve"> </w:t>
      </w:r>
      <w:r>
        <w:rPr>
          <w:bCs/>
          <w:b/>
        </w:rPr>
        <w:t xml:space="preserve">Australian Health Practitioner Regulation Agency (AHPRA)</w:t>
      </w:r>
      <w:r>
        <w:t xml:space="preserve"> </w:t>
      </w:r>
      <w:r>
        <w:t xml:space="preserve">and the</w:t>
      </w:r>
      <w:r>
        <w:t xml:space="preserve"> </w:t>
      </w:r>
      <w:r>
        <w:rPr>
          <w:bCs/>
          <w:b/>
        </w:rPr>
        <w:t xml:space="preserve">Nursing and Midwifery Board of Australia (NMBA)</w:t>
      </w:r>
      <w:r>
        <w:t xml:space="preserve"> </w:t>
      </w:r>
      <w:r>
        <w:t xml:space="preserve">is mandatory.</w:t>
      </w:r>
    </w:p>
    <w:p>
      <w:pPr>
        <w:numPr>
          <w:ilvl w:val="0"/>
          <w:numId w:val="1001"/>
        </w:numPr>
        <w:pStyle w:val="Compact"/>
      </w:pPr>
      <w:r>
        <w:rPr>
          <w:bCs/>
          <w:b/>
        </w:rPr>
        <w:t xml:space="preserve">Licensure:</w:t>
      </w:r>
      <w:r>
        <w:t xml:space="preserve">All Nurses must hold current registration. This includes General, Enrolled, or Clinical Nurse Specialist categories.</w:t>
      </w:r>
    </w:p>
    <w:p>
      <w:pPr>
        <w:numPr>
          <w:ilvl w:val="0"/>
          <w:numId w:val="1001"/>
        </w:numPr>
        <w:pStyle w:val="Compact"/>
      </w:pPr>
      <w:r>
        <w:rPr>
          <w:bCs/>
          <w:b/>
        </w:rPr>
        <w:t xml:space="preserve">Cultural Competence:</w:t>
      </w:r>
      <w:r>
        <w:t xml:space="preserve">A core competency for Nurses in Melbourne is the ability to provide care that respects Indigenous Australian cultures and diverse multicultural backgrounds.</w:t>
      </w:r>
    </w:p>
    <w:p>
      <w:pPr>
        <w:numPr>
          <w:ilvl w:val="0"/>
          <w:numId w:val="1001"/>
        </w:numPr>
        <w:pStyle w:val="Compact"/>
      </w:pPr>
      <w:r>
        <w:rPr>
          <w:bCs/>
          <w:b/>
        </w:rPr>
        <w:t xml:space="preserve">Continuing Professional Development (CPD):</w:t>
      </w:r>
      <w:r>
        <w:t xml:space="preserve">Nurses are required to maintain their skills through regular CPD, ensuring they stay updated with the latest evidence-based practices prevalent in Australian healthcare facilities.</w:t>
      </w:r>
    </w:p>
    <w:p>
      <w:pPr>
        <w:pStyle w:val="FirstParagraph"/>
      </w:pPr>
      <w:r>
        <w:t xml:space="preserve">Key Insight: The Case Study highlights that being a Nurse in Australia Melbourne is not merely about clinical skill but also involves navigating complex regulatory and ethical landscapes defined by national standards.</w:t>
      </w:r>
    </w:p>
    <w:bookmarkEnd w:id="22"/>
    <w:bookmarkStart w:id="25" w:name="clinical-practice-and-workforce-dynamics"/>
    <w:p>
      <w:pPr>
        <w:pStyle w:val="Heading2"/>
      </w:pPr>
      <w:r>
        <w:t xml:space="preserve">4. Clinical Practice and Workforce Dynamics</w:t>
      </w:r>
    </w:p>
    <w:p>
      <w:pPr>
        <w:pStyle w:val="FirstParagraph"/>
      </w:pPr>
      <w:r>
        <w:t xml:space="preserve">The daily reality of being a Nurse in Melbourne varies significantly depending on the sector: public, private, or community-based. However, certain common themes emerge across all settings.</w:t>
      </w:r>
    </w:p>
    <w:bookmarkStart w:id="23" w:name="high-intensity-acute-care"/>
    <w:p>
      <w:pPr>
        <w:pStyle w:val="Heading3"/>
      </w:pPr>
      <w:r>
        <w:t xml:space="preserve">4.1 High-Intensity Acute Care</w:t>
      </w:r>
    </w:p>
    <w:p>
      <w:pPr>
        <w:pStyle w:val="FirstParagraph"/>
      </w:pPr>
      <w:r>
        <w:t xml:space="preserve">In major teaching hospitals like the Royal Melbourne Hospital, Nurses often work in high-acuity environments such as Intensive Care Units (ICU) and Emergency Departments. The Case Study notes that these Nurses require advanced critical thinking skills and the ability to manage rapid patient deterioration. The collaborative nature of multidisciplinary teams is emphasized, where communication between Doctors, Allied Health professionals, and the Nursing staff is vital for patient outcomes.</w:t>
      </w:r>
    </w:p>
    <w:bookmarkEnd w:id="23"/>
    <w:bookmarkStart w:id="24" w:name="community-health-and-aged-care"/>
    <w:p>
      <w:pPr>
        <w:pStyle w:val="Heading3"/>
      </w:pPr>
      <w:r>
        <w:t xml:space="preserve">4.2 Community Health and Aged Care</w:t>
      </w:r>
    </w:p>
    <w:p>
      <w:pPr>
        <w:pStyle w:val="FirstParagraph"/>
      </w:pPr>
      <w:r>
        <w:t xml:space="preserve">Melbourne has a strong emphasis on community-based nursing due to the government’s focus on keeping patients out of hospitals where possible. Nurses in this sector manage chronic conditions, provide home care for the elderly, and support mental health services. This aspect of being a Nurse in Melbourne requires autonomy and strong assessment skills, as practitioners often work independently away from immediate medical supervision.</w:t>
      </w:r>
    </w:p>
    <w:bookmarkEnd w:id="24"/>
    <w:bookmarkEnd w:id="25"/>
    <w:bookmarkStart w:id="26" w:name="cultural-diversity-and-indigenous-health"/>
    <w:p>
      <w:pPr>
        <w:pStyle w:val="Heading2"/>
      </w:pPr>
      <w:r>
        <w:t xml:space="preserve">5. Cultural Diversity and Indigenous Health</w:t>
      </w:r>
    </w:p>
    <w:p>
      <w:pPr>
        <w:pStyle w:val="FirstParagraph"/>
      </w:pPr>
      <w:r>
        <w:t xml:space="preserve">A defining characteristic of healthcare in Australia Melbourne is its multicultural fabric. The nursing workforce must be equipped to communicate with patients from non-English speaking backgrounds (NESB). Case Study findings suggest that effective utilization of interpreter services and culturally sensitive communication strategies are essential for a Nurse to build trust and ensure informed consent.</w:t>
      </w:r>
    </w:p>
    <w:p>
      <w:pPr>
        <w:pStyle w:val="BodyText"/>
      </w:pPr>
      <w:r>
        <w:t xml:space="preserve">Furthermore, there is a specific focus on Closing the Gap initiatives, which aim to improve health outcomes for Aboriginal and Torres Strait Islander peoples. Nurses in Melbourne are increasingly trained in Indigenous cultural safety, recognizing historical trauma and addressing social determinants of health that disproportionately affect these communities.</w:t>
      </w:r>
    </w:p>
    <w:bookmarkEnd w:id="26"/>
    <w:bookmarkStart w:id="27" w:name="challenges-faced-by-nurses"/>
    <w:p>
      <w:pPr>
        <w:pStyle w:val="Heading2"/>
      </w:pPr>
      <w:r>
        <w:t xml:space="preserve">6. Challenges Faced by Nurses</w:t>
      </w:r>
    </w:p>
    <w:p>
      <w:pPr>
        <w:pStyle w:val="FirstParagraph"/>
      </w:pPr>
      <w:r>
        <w:t xml:space="preserve">The Case Study identifies several critical challenges affecting the Nursing profession in Melbourne:</w:t>
      </w:r>
    </w:p>
    <w:p>
      <w:pPr>
        <w:numPr>
          <w:ilvl w:val="0"/>
          <w:numId w:val="1002"/>
        </w:numPr>
        <w:pStyle w:val="Compact"/>
      </w:pPr>
      <w:r>
        <w:rPr>
          <w:bCs/>
          <w:b/>
        </w:rPr>
        <w:t xml:space="preserve">Burnout and Mental Health:</w:t>
      </w:r>
      <w:r>
        <w:t xml:space="preserve">Persistent staffing shortages and high patient loads have led to significant stress among the nursing workforce. Post-pandemic, mental health support for Nurses has become a priority for hospital administrations.</w:t>
      </w:r>
    </w:p>
    <w:p>
      <w:pPr>
        <w:numPr>
          <w:ilvl w:val="0"/>
          <w:numId w:val="1002"/>
        </w:numPr>
        <w:pStyle w:val="Compact"/>
      </w:pPr>
      <w:r>
        <w:rPr>
          <w:bCs/>
          <w:b/>
        </w:rPr>
        <w:t xml:space="preserve">Workforce Retention:</w:t>
      </w:r>
      <w:r>
        <w:t xml:space="preserve">Melbourne competes with other Australian cities and international markets for nursing talent. Competitive remuneration, flexible working arrangements, and supportive leadership are key factors in retaining skilled Nurses.</w:t>
      </w:r>
    </w:p>
    <w:p>
      <w:pPr>
        <w:numPr>
          <w:ilvl w:val="0"/>
          <w:numId w:val="1002"/>
        </w:numPr>
        <w:pStyle w:val="Compact"/>
      </w:pPr>
      <w:r>
        <w:rPr>
          <w:bCs/>
          <w:b/>
        </w:rPr>
        <w:t xml:space="preserve">Bullying and Harassment:</w:t>
      </w:r>
      <w:r>
        <w:t xml:space="preserve">The healthcare sector has historically struggled with workplace bullying. Professional bodies in Australia Melbourne are actively promoting zero-tolerance policies to ensure a safe working environment for all staff.</w:t>
      </w:r>
    </w:p>
    <w:bookmarkEnd w:id="27"/>
    <w:bookmarkStart w:id="28" w:name="opportunities-for-growth-and-innovation"/>
    <w:p>
      <w:pPr>
        <w:pStyle w:val="Heading2"/>
      </w:pPr>
      <w:r>
        <w:t xml:space="preserve">7. Opportunities for Growth and Innovation</w:t>
      </w:r>
    </w:p>
    <w:p>
      <w:pPr>
        <w:pStyle w:val="FirstParagraph"/>
      </w:pPr>
      <w:r>
        <w:t xml:space="preserve">Despite challenges, being a Nurse in this region offers substantial opportunities:</w:t>
      </w:r>
    </w:p>
    <w:p>
      <w:pPr>
        <w:pStyle w:val="BodyText"/>
      </w:pPr>
      <w:r>
        <w:rPr>
          <w:bCs/>
          <w:b/>
        </w:rPr>
        <w:t xml:space="preserve">Digital Health Integration:</w:t>
      </w:r>
      <w:r>
        <w:t xml:space="preserve">Melbourne is a leader in digital health. Nurses are increasingly involved in telehealth services, electronic health records management, and remote patient monitoring.</w:t>
      </w:r>
    </w:p>
    <w:p>
      <w:pPr>
        <w:pStyle w:val="BodyText"/>
      </w:pPr>
      <w:r>
        <w:rPr>
          <w:bCs/>
          <w:b/>
        </w:rPr>
        <w:t xml:space="preserve">Ledership Pathways:</w:t>
      </w:r>
      <w:r>
        <w:t xml:space="preserve">There are robust career progression pathways from Staff Nurse to Charge Nurse, Clinical Nurse Consultant (CNC), and Executive roles within Health Services Administrations.</w:t>
      </w:r>
    </w:p>
    <w:p>
      <w:pPr>
        <w:pStyle w:val="BodyText"/>
      </w:pPr>
      <w:r>
        <w:rPr>
          <w:bCs/>
          <w:b/>
        </w:rPr>
        <w:t xml:space="preserve">Evidence-Based Practice:</w:t>
      </w:r>
      <w:r>
        <w:t xml:space="preserve">Melbourne’s strong academic institutions encourage Nurses to engage in research, fostering a culture of inquiry and continuous improvement in patient care protocols.</w:t>
      </w:r>
    </w:p>
    <w:bookmarkEnd w:id="28"/>
    <w:bookmarkStart w:id="29" w:name="conclusion-the-future-of-the-nurse-role"/>
    <w:p>
      <w:pPr>
        <w:pStyle w:val="Heading2"/>
      </w:pPr>
      <w:r>
        <w:t xml:space="preserve">Conclusion: The Future of the Nurse Role</w:t>
      </w:r>
    </w:p>
    <w:p>
      <w:pPr>
        <w:pStyle w:val="FirstParagraph"/>
      </w:pPr>
      <w:r>
        <w:t xml:space="preserve">This Case Study concludes that the role of the Nurse in Melbourne, Australia, is multifaceted and evolving. It extends beyond traditional bedside care to include advocacy, digital health management, cultural brokerage, and leadership. To thrive as a Nurse in this environment requires not only clinical excellence but also adaptability, cultural humility,and a commitment to lifelong learning.</w:t>
      </w:r>
    </w:p>
    <w:p>
      <w:pPr>
        <w:pStyle w:val="BodyText"/>
      </w:pPr>
      <w:r>
        <w:t xml:space="preserve">For healthcare organizations operating in Melbourne Australia Melbourne, investing in supportive work environments is not just an ethical imperative but a strategic necessity to maintain high-quality patient care. As the demographic landscape continues to shift, the Nursing workforce will remain the backbone of the healthcare system, requiring sustained support and professional development resources.</w:t>
      </w:r>
    </w:p>
    <w:bookmarkEnd w:id="29"/>
    <w:bookmarkStart w:id="30" w:name="recommendations"/>
    <w:p>
      <w:pPr>
        <w:pStyle w:val="Heading2"/>
      </w:pPr>
      <w:r>
        <w:t xml:space="preserve">8. Recommendations</w:t>
      </w:r>
    </w:p>
    <w:p>
      <w:pPr>
        <w:numPr>
          <w:ilvl w:val="0"/>
          <w:numId w:val="1003"/>
        </w:numPr>
        <w:pStyle w:val="Compact"/>
      </w:pPr>
      <w:r>
        <w:rPr>
          <w:bCs/>
          <w:b/>
        </w:rPr>
        <w:t xml:space="preserve">Enhance Mental Health Support:</w:t>
      </w:r>
      <w:r>
        <w:t xml:space="preserve">Hospitals in Melbourne should implement comprehensive wellness programs specifically tailored for Nurses to mitigate burnout.</w:t>
      </w:r>
    </w:p>
    <w:p>
      <w:pPr>
        <w:numPr>
          <w:ilvl w:val="0"/>
          <w:numId w:val="1003"/>
        </w:numPr>
        <w:pStyle w:val="Compact"/>
      </w:pPr>
      <w:r>
        <w:rPr>
          <w:bCs/>
          <w:b/>
        </w:rPr>
        <w:t xml:space="preserve">Promote Cultural Safety Training:</w:t>
      </w:r>
      <w:r>
        <w:t xml:space="preserve">Ongoing mandatory training for all healthcare staff on Indigenous health and multicultural communication is essential.</w:t>
      </w:r>
    </w:p>
    <w:p>
      <w:pPr>
        <w:numPr>
          <w:ilvl w:val="0"/>
          <w:numId w:val="1003"/>
        </w:numPr>
        <w:pStyle w:val="Compact"/>
      </w:pPr>
      <w:r>
        <w:rPr>
          <w:bCs/>
          <w:b/>
        </w:rPr>
        <w:t xml:space="preserve">Invest in Technology:</w:t>
      </w:r>
      <w:r>
        <w:t xml:space="preserve">Further integration of AI and telehealth tools should be prioritized to reduce administrative burdens on Nurses, allowing more time for direct patient care.</w:t>
      </w:r>
    </w:p>
    <w:p>
      <w:pPr>
        <w:pStyle w:val="FirstParagraph"/>
      </w:pPr>
      <w:r>
        <w:rPr>
          <w:iCs/>
          <w:i/>
        </w:rPr>
        <w:t xml:space="preserve">This document serves as a reference for healthcare policymakers, nursing educators, and prospective practitioners interested in the Australian Melbourne healthcare landscape.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Nursing Practice in Melbourne, Australia</dc:title>
  <dc:creator/>
  <dc:language>en</dc:language>
  <cp:keywords/>
  <dcterms:created xsi:type="dcterms:W3CDTF">2026-07-29T05:00:17Z</dcterms:created>
  <dcterms:modified xsi:type="dcterms:W3CDTF">2026-07-29T05:00:17Z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