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Canada</w:t>
      </w:r>
      <w:r>
        <w:t xml:space="preserve"> </w:t>
      </w:r>
      <w:r>
        <w:t xml:space="preserve">Montreal</w:t>
      </w:r>
    </w:p>
    <w:bookmarkStart w:id="33" w:name="X243f74ec91056ce8cd9e7e65e71e9c0ef12d91c"/>
    <w:p>
      <w:pPr>
        <w:pStyle w:val="Heading1"/>
      </w:pPr>
      <w:r>
        <w:t xml:space="preserve">Navigating Complexity in Health Care Delivery: A Comprehensive Case Study on the Modern Nurse in Canada Montreal</w:t>
      </w:r>
    </w:p>
    <w:p>
      <w:pPr>
        <w:pStyle w:val="FirstParagraph"/>
      </w:pPr>
      <w:r>
        <w:rPr>
          <w:u w:val="single"/>
          <w:bCs/>
          <w:b/>
        </w:rPr>
        <w:t xml:space="preserve">Purpose of Document:</w:t>
      </w:r>
      <w:r>
        <w:br/>
      </w:r>
      <w:r>
        <w:t xml:space="preserve">This document presents an extensive case study analyzing the multifaceted role of the nurse within the specific socio-economic and regulatory context of Canada Montreal. It explores how these health care professionals adapt to systemic challenges, cultural nuances, and evolving patient needs in one of Canada’s most distinct metropolitan regions.</w:t>
      </w:r>
    </w:p>
    <w:bookmarkStart w:id="20" w:name="X68f04b35205dfe4150629e54bc19049db601000"/>
    <w:p>
      <w:pPr>
        <w:pStyle w:val="Heading2"/>
      </w:pPr>
      <w:r>
        <w:t xml:space="preserve">1. Introduction: The Strategic Importance of Nursing</w:t>
      </w:r>
    </w:p>
    <w:p>
      <w:pPr>
        <w:pStyle w:val="FirstParagraph"/>
      </w:pPr>
      <w:r>
        <w:t xml:space="preserve">The healthcare system in Canada is publicly funded and universally accessible, yet it faces significant pressure from demographic shifts such as an aging population and increased demand for specialized care. At the heart of this system stands the nurse. While often viewed simply as clinical caregivers, nurses are increasingly recognized as critical navigators of complex health ecosystems. This case study focuses specifically on the experience of a registered nurse operating in</w:t>
      </w:r>
      <w:r>
        <w:t xml:space="preserve"> </w:t>
      </w:r>
      <w:r>
        <w:rPr>
          <w:bCs/>
          <w:b/>
        </w:rPr>
        <w:t xml:space="preserve">Canada Montreal</w:t>
      </w:r>
      <w:r>
        <w:t xml:space="preserve">, examining how their role intersects with local governance, linguistic requirements, and cultural diversity.</w:t>
      </w:r>
    </w:p>
    <w:bookmarkEnd w:id="20"/>
    <w:bookmarkStart w:id="23" w:name="Xc8983731e91fdefca90bbebb8eb290f42414bb4"/>
    <w:p>
      <w:pPr>
        <w:pStyle w:val="Heading2"/>
      </w:pPr>
      <w:r>
        <w:t xml:space="preserve">2. Contextual Analysis: The Unique Environment of Canada Montreal</w:t>
      </w:r>
    </w:p>
    <w:p>
      <w:pPr>
        <w:pStyle w:val="FirstParagraph"/>
      </w:pPr>
      <w:r>
        <w:t xml:space="preserve">To understand the position of the nurse today, one must first contextualize the environment in which they practice.</w:t>
      </w:r>
      <w:r>
        <w:t xml:space="preserve"> </w:t>
      </w:r>
      <w:r>
        <w:rPr>
          <w:bCs/>
          <w:b/>
        </w:rPr>
        <w:t xml:space="preserve">Canada Montreal</w:t>
      </w:r>
      <w:r>
        <w:t xml:space="preserve">, located in the province of Quebec, presents a unique dichotomy that every health professional must master. Unlike other Canadian provinces where English is dominant, Montreal operates primarily within a Francophone framework governed by Bill 96 and various language laws.</w:t>
      </w:r>
    </w:p>
    <w:bookmarkStart w:id="21" w:name="linguistic-dynamics"/>
    <w:p>
      <w:pPr>
        <w:pStyle w:val="Heading3"/>
      </w:pPr>
      <w:r>
        <w:t xml:space="preserve">2.1 Linguistic Dynamics</w:t>
      </w:r>
    </w:p>
    <w:p>
      <w:pPr>
        <w:pStyle w:val="FirstParagraph"/>
      </w:pPr>
      <w:r>
        <w:t xml:space="preserve">A nurse practicing in this region must possess bilingual proficiency (French and English) to effectively communicate with patients, families, and interprofessional teams. For an international recruit or a recent graduate arriving from an English-speaking background within Canada Montreal, language is not just a communication tool; it is a clinical safety requirement. Miscommunication due to linguistic barriers can lead to adverse patient outcomes. Therefore, the nursing curriculum and subsequent workplace training in this region place heavy emphasis on medical French.</w:t>
      </w:r>
    </w:p>
    <w:bookmarkEnd w:id="21"/>
    <w:bookmarkStart w:id="22" w:name="cultural-competency"/>
    <w:p>
      <w:pPr>
        <w:pStyle w:val="Heading3"/>
      </w:pPr>
      <w:r>
        <w:t xml:space="preserve">2.2 Cultural Competency</w:t>
      </w:r>
    </w:p>
    <w:p>
      <w:pPr>
        <w:pStyle w:val="FirstParagraph"/>
      </w:pPr>
      <w:r>
        <w:t xml:space="preserve">Montreal is one of the most multicultural cities in North America. A nurse here does not treat a monolithic patient base but rather interacts with individuals from diverse religious, ethnic, and socio-economic backgrounds. This requires the nurse to develop high levels of cultural competency. In this case study, we observe how nurses must navigate traditions regarding end-of-life care, dietary restrictions during hospitalization (such as Halal or Kosher requirements), and differing perceptions of mental health stigma across various communities.</w:t>
      </w:r>
    </w:p>
    <w:bookmarkEnd w:id="22"/>
    <w:bookmarkEnd w:id="23"/>
    <w:bookmarkStart w:id="26" w:name="core-challenges-facing-the-nurse"/>
    <w:p>
      <w:pPr>
        <w:pStyle w:val="Heading2"/>
      </w:pPr>
      <w:r>
        <w:t xml:space="preserve">3. Core Challenges Facing the Nurse</w:t>
      </w:r>
    </w:p>
    <w:p>
      <w:pPr>
        <w:pStyle w:val="FirstParagraph"/>
      </w:pPr>
      <w:r>
        <w:t xml:space="preserve">The daily reality for a nurse in this setting is defined by several pressing challenges. These are not isolated incidents but systemic issues that define the professional experience.</w:t>
      </w:r>
    </w:p>
    <w:bookmarkStart w:id="24" w:name="Xdd99cc1479c5b7e3c75b8177e2174cd6f06042b"/>
    <w:p>
      <w:pPr>
        <w:pStyle w:val="Heading3"/>
      </w:pPr>
      <w:r>
        <w:t xml:space="preserve">Challenge 1: The Acuity Gap and Resource Constraints</w:t>
      </w:r>
    </w:p>
    <w:p>
      <w:pPr>
        <w:pStyle w:val="FirstParagraph"/>
      </w:pPr>
      <w:r>
        <w:t xml:space="preserve">Hospitals across Montreal, such as the McGill University Health Centre (MUHC) or the CHU Sainte-Justine, often operate at or near capacity. Nurses frequently manage high patient-to-nurse ratios during peak flu seasons or pandemics. This creates a physical and emotional burden known as compassion fatigue. The nurse must constantly prioritize care, making split-second clinical decisions that determine patient safety.</w:t>
      </w:r>
    </w:p>
    <w:bookmarkEnd w:id="24"/>
    <w:bookmarkStart w:id="25" w:name="challenge-2-regulatory-complexity"/>
    <w:p>
      <w:pPr>
        <w:pStyle w:val="Heading3"/>
      </w:pPr>
      <w:r>
        <w:t xml:space="preserve">Challenge 2: Regulatory Complexity</w:t>
      </w:r>
    </w:p>
    <w:p>
      <w:pPr>
        <w:pStyle w:val="FirstParagraph"/>
      </w:pPr>
      <w:r>
        <w:t xml:space="preserve">Nurses in Quebec are regulated by the Ordre des infirmières et infirmiers du Québec (OIIQ). This professional body enforces strict standards of practice. A nurse must continuously educate themselves on new regulations, ethical codes, and scope-of-practice changes. Failure to adhere to these provincial standards can result in legal repercussions or loss of licensure.</w:t>
      </w:r>
    </w:p>
    <w:bookmarkEnd w:id="25"/>
    <w:bookmarkEnd w:id="26"/>
    <w:bookmarkStart w:id="30" w:name="case-scenario-the-maria-narrative"/>
    <w:p>
      <w:pPr>
        <w:pStyle w:val="Heading2"/>
      </w:pPr>
      <w:r>
        <w:t xml:space="preserve">4. Case Scenario: The "Maria" Narrative</w:t>
      </w:r>
    </w:p>
    <w:p>
      <w:pPr>
        <w:pStyle w:val="FirstParagraph"/>
      </w:pPr>
      <w:r>
        <w:t xml:space="preserve">To illustrate these abstract challenges, we present a composite narrative based on real-world observations within the Canadian health system.</w:t>
      </w:r>
    </w:p>
    <w:p>
      <w:pPr>
        <w:pStyle w:val="BodyText"/>
      </w:pPr>
      <w:r>
        <w:rPr>
          <w:bCs/>
          <w:b/>
        </w:rPr>
        <w:t xml:space="preserve">The Subject:</w:t>
      </w:r>
      <w:r>
        <w:br/>
      </w:r>
      <w:r>
        <w:t xml:space="preserve">Maria is a nurse with five years of experience working in an emergency department in downtown Montreal. She recently immigrated to Canada from Colombia but has spent three years acclimatizing to life in Quebec.</w:t>
      </w:r>
    </w:p>
    <w:bookmarkStart w:id="27" w:name="the-incident"/>
    <w:p>
      <w:pPr>
        <w:pStyle w:val="Heading3"/>
      </w:pPr>
      <w:r>
        <w:t xml:space="preserve">4.1 The Incident</w:t>
      </w:r>
    </w:p>
    <w:p>
      <w:pPr>
        <w:pStyle w:val="FirstParagraph"/>
      </w:pPr>
      <w:r>
        <w:t xml:space="preserve">Maria is managing the shift when an elderly male patient arrives with signs of a stroke. However, due to confusion and language barriers, the patient speaks only Spanish and limited French. Maria’s team consists of a mix of native French speakers and English speakers who also struggle with Spanish.</w:t>
      </w:r>
    </w:p>
    <w:bookmarkEnd w:id="27"/>
    <w:bookmarkStart w:id="28" w:name="the-intervention"/>
    <w:p>
      <w:pPr>
        <w:pStyle w:val="Heading3"/>
      </w:pPr>
      <w:r>
        <w:t xml:space="preserve">4.2 The Intervention</w:t>
      </w:r>
    </w:p>
    <w:p>
      <w:pPr>
        <w:pStyle w:val="FirstParagraph"/>
      </w:pPr>
      <w:r>
        <w:t xml:space="preserve">In this scenario, the nurse acts as an advocate rather than just a technician. Maria:</w:t>
      </w:r>
    </w:p>
    <w:p>
      <w:pPr>
        <w:numPr>
          <w:ilvl w:val="0"/>
          <w:numId w:val="1001"/>
        </w:numPr>
        <w:pStyle w:val="Compact"/>
      </w:pPr>
      <w:r>
        <w:rPr>
          <w:bCs/>
          <w:b/>
        </w:rPr>
        <w:t xml:space="preserve">Navigates Communication:</w:t>
      </w:r>
      <w:r>
        <w:br/>
      </w:r>
      <w:r>
        <w:t xml:space="preserve">She immediately activates the hospital’s 24/7 telephone interpreting service to ensure accurate medical history taking.</w:t>
      </w:r>
    </w:p>
    <w:p>
      <w:pPr>
        <w:numPr>
          <w:ilvl w:val="0"/>
          <w:numId w:val="1001"/>
        </w:numPr>
        <w:pStyle w:val="Compact"/>
      </w:pPr>
      <w:r>
        <w:rPr>
          <w:bCs/>
          <w:b/>
        </w:rPr>
        <w:t xml:space="preserve">Collaborates Interprofessionally:</w:t>
      </w:r>
      <w:r>
        <w:br/>
      </w:r>
      <w:r>
        <w:t xml:space="preserve">Maria coordinates with the neurology team, pharmacists, and social workers to ensure a holistic approach. She ensures that family members who only speak English are kept in the loop regarding prognosis, bridging the linguistic gap within her own team.</w:t>
      </w:r>
    </w:p>
    <w:p>
      <w:pPr>
        <w:numPr>
          <w:ilvl w:val="0"/>
          <w:numId w:val="1001"/>
        </w:numPr>
        <w:pStyle w:val="Compact"/>
      </w:pPr>
      <w:r>
        <w:rPr>
          <w:bCs/>
          <w:b/>
        </w:rPr>
        <w:t xml:space="preserve">Advocates for Resources:</w:t>
      </w:r>
      <w:r>
        <w:br/>
      </w:r>
      <w:r>
        <w:t xml:space="preserve">Recognizing that discharge planning is complex due to language barriers preventing access to community support services, Maria initiates a consult with social services immediately upon admission rather than waiting for crisis management at discharge.</w:t>
      </w:r>
    </w:p>
    <w:bookmarkEnd w:id="28"/>
    <w:bookmarkStart w:id="29" w:name="the-outcome"/>
    <w:p>
      <w:pPr>
        <w:pStyle w:val="Heading3"/>
      </w:pPr>
      <w:r>
        <w:t xml:space="preserve">4.3 The Outcome</w:t>
      </w:r>
    </w:p>
    <w:p>
      <w:pPr>
        <w:pStyle w:val="FirstParagraph"/>
      </w:pPr>
      <w:r>
        <w:t xml:space="preserve">The patient receives timely treatment, avoiding permanent paralysis. Furthermore, Maria’s proactive approach ensures the patient is discharged to a culturally sensitive rehabilitation facility that accommodates his language needs. This case highlights how a nurse functions as the central hub of care coordination.</w:t>
      </w:r>
    </w:p>
    <w:bookmarkEnd w:id="29"/>
    <w:bookmarkEnd w:id="30"/>
    <w:bookmarkStart w:id="31" w:name="X71468f00ef96f46f94bcdccbed10f6014d75896"/>
    <w:p>
      <w:pPr>
        <w:pStyle w:val="Heading2"/>
      </w:pPr>
      <w:r>
        <w:t xml:space="preserve">5. The Nurse as an Agent of Change and Education</w:t>
      </w:r>
    </w:p>
    <w:p>
      <w:pPr>
        <w:pStyle w:val="FirstParagraph"/>
      </w:pPr>
      <w:r>
        <w:t xml:space="preserve">Beyond clinical duties, nurses in Montreal are increasingly taking leadership roles in public health initiatives. For example, during vaccination drives or mental health awareness months, nurses serve as trusted community figures. They bridge the gap between medical jargon and patient understanding.</w:t>
      </w:r>
    </w:p>
    <w:p>
      <w:pPr>
        <w:pStyle w:val="BodyText"/>
      </w:pPr>
      <w:r>
        <w:t xml:space="preserve">In academic and tertiary care settings within Canada Montreal, nurse researchers publish findings on indigenous health (given the proximity to First Nations communities), geriatric care models, and immigrant health disparities. This demonstrates that the modern nurse contributes significantly to evidence-based practice that shapes policy at a provincial level.</w:t>
      </w:r>
    </w:p>
    <w:bookmarkEnd w:id="31"/>
    <w:bookmarkStart w:id="32" w:name="X506d8d6dfafd1a9cee4345b5841e0a10d2feeda"/>
    <w:p>
      <w:pPr>
        <w:pStyle w:val="Heading2"/>
      </w:pPr>
      <w:r>
        <w:t xml:space="preserve">6. Conclusion: The Future of Nursing in Canada Montreal</w:t>
      </w:r>
    </w:p>
    <w:p>
      <w:pPr>
        <w:pStyle w:val="FirstParagraph"/>
      </w:pPr>
      <w:r>
        <w:t xml:space="preserve">The case study analysis reveals that being a nurse in this specific geographic and cultural context is far more complex than bedside care alone. It requires linguistic agility, cultural intelligence, administrative skill, and emotional resilience.</w:t>
      </w:r>
    </w:p>
    <w:p>
      <w:pPr>
        <w:pStyle w:val="BodyText"/>
      </w:pPr>
      <w:r>
        <w:rPr>
          <w:bCs/>
          <w:b/>
        </w:rPr>
        <w:t xml:space="preserve">Key Takeaways for Stakeholders:</w:t>
      </w:r>
    </w:p>
    <w:p>
      <w:pPr>
        <w:numPr>
          <w:ilvl w:val="0"/>
          <w:numId w:val="1002"/>
        </w:numPr>
        <w:pStyle w:val="Compact"/>
      </w:pPr>
      <w:r>
        <w:rPr>
          <w:bCs/>
          <w:b/>
        </w:rPr>
        <w:t xml:space="preserve">Hospitals</w:t>
      </w:r>
      <w:r>
        <w:br/>
      </w:r>
      <w:r>
        <w:t xml:space="preserve">Must invest in robust interpreter services and mental health support for staff to mitigate burnout.</w:t>
      </w:r>
    </w:p>
    <w:p>
      <w:pPr>
        <w:numPr>
          <w:ilvl w:val="0"/>
          <w:numId w:val="1002"/>
        </w:numPr>
        <w:pStyle w:val="Compact"/>
      </w:pPr>
      <w:r>
        <w:rPr>
          <w:bCs/>
          <w:b/>
        </w:rPr>
        <w:t xml:space="preserve">Educators</w:t>
      </w:r>
      <w:r>
        <w:br/>
      </w:r>
      <w:r>
        <w:t xml:space="preserve">Nursing programs must integrate cultural competency training specifically tailored to the Quebecois and broader Canadian demographic reality.</w:t>
      </w:r>
    </w:p>
    <w:p>
      <w:pPr>
        <w:numPr>
          <w:ilvl w:val="0"/>
          <w:numId w:val="1002"/>
        </w:numPr>
        <w:pStyle w:val="Compact"/>
      </w:pPr>
      <w:r>
        <w:rPr>
          <w:bCs/>
          <w:b/>
        </w:rPr>
        <w:t xml:space="preserve">Policymakers</w:t>
      </w:r>
      <w:r>
        <w:br/>
      </w:r>
      <w:r>
        <w:t xml:space="preserve">Must ensure adequate funding for staffing ratios, acknowledging that quality patient care in diverse environments like Montreal requires additional resources for communication support.</w:t>
      </w:r>
    </w:p>
    <w:p>
      <w:pPr>
        <w:pStyle w:val="FirstParagraph"/>
      </w:pPr>
      <w:r>
        <w:t xml:space="preserve">In summary, the nurse in Canada Montreal is a pivotal figure who ensures that universal healthcare remains truly accessible and compassionate. By addressing the specific linguistic and cultural challenges of this region, nurses uphold the integrity of Canada’s health system while providing individualized care to a diverse population. Understanding their role is essential for improving health outcomes across all communities served by this vital profession.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Nurse in Canada Montreal</dc:title>
  <dc:creator/>
  <dc:language>en</dc:language>
  <cp:keywords/>
  <dcterms:created xsi:type="dcterms:W3CDTF">2026-07-29T04:25:14Z</dcterms:created>
  <dcterms:modified xsi:type="dcterms:W3CDTF">2026-07-29T04:25:14Z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