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Integrated</w:t>
      </w:r>
      <w:r>
        <w:t xml:space="preserve"> </w:t>
      </w:r>
      <w:r>
        <w:t xml:space="preserve">Nurse</w:t>
      </w:r>
      <w:r>
        <w:t xml:space="preserve"> </w:t>
      </w:r>
      <w:r>
        <w:t xml:space="preserve">in</w:t>
      </w:r>
      <w:r>
        <w:t xml:space="preserve"> </w:t>
      </w:r>
      <w:r>
        <w:t xml:space="preserve">Canada</w:t>
      </w:r>
      <w:r>
        <w:t xml:space="preserve"> </w:t>
      </w:r>
      <w:r>
        <w:t xml:space="preserve">Toronto</w:t>
      </w:r>
    </w:p>
    <w:bookmarkStart w:id="30" w:name="Xe7cdd54cea3f99f7ddbc46ac99241540fe1c24d"/>
    <w:p>
      <w:pPr>
        <w:pStyle w:val="Heading1"/>
      </w:pPr>
      <w:r>
        <w:t xml:space="preserve">The Integrated Nurse in Canada Toronto: A Comprehensive Case Study</w:t>
      </w:r>
    </w:p>
    <w:p>
      <w:pPr>
        <w:pStyle w:val="FirstParagraph"/>
      </w:pPr>
      <w:r>
        <w:rPr>
          <w:bCs/>
          <w:b/>
        </w:rPr>
        <w:t xml:space="preserve">Date:</w:t>
      </w:r>
      <w:r>
        <w:t xml:space="preserve"> </w:t>
      </w:r>
      <w:r>
        <w:t xml:space="preserve">October 26, 2023</w:t>
      </w:r>
      <w:r>
        <w:br/>
      </w:r>
      <w:r>
        <w:rPr>
          <w:bCs/>
          <w:b/>
        </w:rPr>
        <w:t xml:space="preserve">Subject:</w:t>
      </w:r>
      <w:r>
        <w:t xml:space="preserve">An analysis of the role, challenges, and impact of the modern nurse within the healthcare ecosystem of Canada Toronto.</w:t>
      </w:r>
    </w:p>
    <w:p>
      <w:pPr>
        <w:pStyle w:val="BodyText"/>
      </w:pPr>
      <w:r>
        <w:rPr>
          <w:iCs/>
          <w:i/>
        </w:rPr>
        <w:t xml:space="preserve">This document serves as a detailed Case Study exploring how Nurse practitioners function in one of North America’s most diverse urban centers. It specifically addresses the unique environmental factors affecting patient care in Canada Toronto, providing a framework for understanding contemporary nursing standards and expectations.</w:t>
      </w:r>
    </w:p>
    <w:bookmarkStart w:id="20" w:name="introduction-the-context-of-care"/>
    <w:p>
      <w:pPr>
        <w:pStyle w:val="Heading2"/>
      </w:pPr>
      <w:r>
        <w:t xml:space="preserve">1. Introduction: The Context of Care</w:t>
      </w:r>
    </w:p>
    <w:p>
      <w:pPr>
        <w:pStyle w:val="FirstParagraph"/>
      </w:pPr>
      <w:r>
        <w:t xml:space="preserve">The healthcare landscape is undergoing a seismic shift globally, but nowhere is this more apparent than in the bustling metropolis of Toronto. As the largest city in Canada Toronto, this region serves as a microcosm for national health trends while facing hyper-local challenges. This Case Study aims to dissect the multifaceted role of the Nurse within this specific geographic and cultural context.</w:t>
      </w:r>
    </w:p>
    <w:p>
      <w:pPr>
        <w:pStyle w:val="BodyText"/>
      </w:pPr>
      <w:r>
        <w:t xml:space="preserve">In Canada Toronto, healthcare is publicly funded but increasingly strained by population growth and an aging demographic. The concept of the "Nurse" has evolved significantly from its traditional roots. Today, a nurse in this jurisdiction is not merely a caregiver but a critical liaison between patients, physicians, social services, and policy makers. This Case Study argues that understanding the specific dynamics of nursing in Canada Toronto requires an examination of cultural diversity, systemic pressure points, and the integration of technology.</w:t>
      </w:r>
    </w:p>
    <w:bookmarkEnd w:id="20"/>
    <w:bookmarkStart w:id="22" w:name="Xf79ea2c445103a0afdaa3f30a141c8081868a77"/>
    <w:p>
      <w:pPr>
        <w:pStyle w:val="Heading2"/>
      </w:pPr>
      <w:r>
        <w:t xml:space="preserve">2. Demographic Diversity as a Clinical Factor</w:t>
      </w:r>
    </w:p>
    <w:p>
      <w:pPr>
        <w:pStyle w:val="FirstParagraph"/>
      </w:pPr>
      <w:r>
        <w:t xml:space="preserve">A defining characteristic of practicing medicine in Canada Toronto is its multiculturalism. According to recent census data, over half of the population in Canada Toronto was born outside of Canada. For the Nurse, this diversity is not just a social statistic; it is a direct clinical determinant.</w:t>
      </w:r>
    </w:p>
    <w:bookmarkStart w:id="21" w:name="cultural-competency-and-communication"/>
    <w:p>
      <w:pPr>
        <w:pStyle w:val="Heading3"/>
      </w:pPr>
      <w:r>
        <w:t xml:space="preserve">Cultural Competency and Communication</w:t>
      </w:r>
    </w:p>
    <w:p>
      <w:pPr>
        <w:pStyle w:val="FirstParagraph"/>
      </w:pPr>
      <w:r>
        <w:t xml:space="preserve">In our Case Study analysis, we observe that effective nursing care in Canada Toronto relies heavily on cultural competency. Language barriers are frequent challenges in hospitals located in diverse boroughs such as Scarborough or Etobicoke. The modern Nurse must utilize professional interpretation services effectively while also building trust with patients from varied backgrounds, including recent immigrants, Indigenous populations from across the Canadian spectrum, and long-standing ethnic communities.</w:t>
      </w:r>
    </w:p>
    <w:p>
      <w:pPr>
        <w:pStyle w:val="BodyText"/>
      </w:pPr>
      <w:r>
        <w:t xml:space="preserve">For instance, dietary restrictions based on religious beliefs or differing cultural attitudes toward pain management require the Nurse to adapt their care plans dynamically. A one-size-fits-all approach is ineffective in Canada Toronto. This Case Study highlights that successful Nurses are those who view culture as a core component of assessment, ensuring that holistic care respects the patient's identity while adhering to medical safety standards.</w:t>
      </w:r>
    </w:p>
    <w:bookmarkEnd w:id="21"/>
    <w:bookmarkEnd w:id="22"/>
    <w:bookmarkStart w:id="24" w:name="X9a8c1185125cb9ea3fdd958780c63033d818f66"/>
    <w:p>
      <w:pPr>
        <w:pStyle w:val="Heading2"/>
      </w:pPr>
      <w:r>
        <w:t xml:space="preserve">3. Systemic Challenges: The Emergency Department Experience</w:t>
      </w:r>
    </w:p>
    <w:p>
      <w:pPr>
        <w:pStyle w:val="FirstParagraph"/>
      </w:pPr>
      <w:r>
        <w:t xml:space="preserve">To understand the pressure on the Nurse in Canada Toronto, one must look at the Emergency Departments (ED) of major institutions like University Health Network or St. Michael’s Hospital. These facilities are often among the busiest in North America.</w:t>
      </w:r>
    </w:p>
    <w:bookmarkStart w:id="23" w:name="triage-and-resource-allocation"/>
    <w:p>
      <w:pPr>
        <w:pStyle w:val="Heading3"/>
      </w:pPr>
      <w:r>
        <w:t xml:space="preserve">Triage and Resource Allocation</w:t>
      </w:r>
    </w:p>
    <w:p>
      <w:pPr>
        <w:pStyle w:val="FirstParagraph"/>
      </w:pPr>
      <w:r>
        <w:t xml:space="preserve">The Case Study reveals that Nurses in Canada Toronto frequently operate at capacity limits. The triage process is critical; a Nurse must make rapid, accurate assessments to determine who needs immediate life-saving intervention versus who can wait. This decision-making process is complicated by the sheer volume of patients flooding the system.</w:t>
      </w:r>
    </w:p>
    <w:p>
      <w:pPr>
        <w:pStyle w:val="BodyText"/>
      </w:pPr>
      <w:r>
        <w:t xml:space="preserve">Furthermore, "boarding" – where admitted patients wait in ED hallways because there are no beds available in wards – places an immense burden on the Nurse. They are expected to provide continuous care to these waiting patients while simultaneously managing new influxes of acute trauma cases. This Case Study identifies that burnout rates among Nurses in Canada Toronto are a direct result of these structural inefficiencies, highlighting a need for systemic reform alongside individual resilience training.</w:t>
      </w:r>
    </w:p>
    <w:bookmarkEnd w:id="23"/>
    <w:bookmarkEnd w:id="24"/>
    <w:bookmarkStart w:id="26" w:name="X773f6beb0c159e9dbce2ae2999db780168cade4"/>
    <w:p>
      <w:pPr>
        <w:pStyle w:val="Heading2"/>
      </w:pPr>
      <w:r>
        <w:t xml:space="preserve">4. The Shift Toward Community and Primary Care</w:t>
      </w:r>
    </w:p>
    <w:p>
      <w:pPr>
        <w:pStyle w:val="FirstParagraph"/>
      </w:pPr>
      <w:r>
        <w:t xml:space="preserve">While hospital care dominates the public imagination, a significant portion of nursing practice in Canada Toronto occurs in community settings. This Case Study emphasizes the growing importance of community health Nurses.</w:t>
      </w:r>
    </w:p>
    <w:bookmarkStart w:id="25" w:name="rural-urban-disparities-within-a-city"/>
    <w:p>
      <w:pPr>
        <w:pStyle w:val="Heading3"/>
      </w:pPr>
      <w:r>
        <w:t xml:space="preserve">Rural-Urban Disparities within a City</w:t>
      </w:r>
    </w:p>
    <w:p>
      <w:pPr>
        <w:pStyle w:val="FirstParagraph"/>
      </w:pPr>
      <w:r>
        <w:t xml:space="preserve">Toronto is not monolithic; it contains areas with stark socioeconomic disparities. In neighborhoods facing higher rates of poverty, the role of the Nurse expands to include public health functions. These Nurses conduct home visits for postnatal care, manage chronic conditions like diabetes and hypertension in elderly residents, and provide vaccination services during outbreaks.</w:t>
      </w:r>
    </w:p>
    <w:p>
      <w:pPr>
        <w:pStyle w:val="BodyText"/>
      </w:pPr>
      <w:r>
        <w:t xml:space="preserve">In Canada Toronto, these community Nurses act as early warning systems for public health crises. Their ability to navigate complex social determinants of health – such as housing instability or food insecurity – is crucial. The Case Study suggests that investing in community nursing infrastructure yields higher long-term returns than focusing solely on acute care facilities within Canada Toronto.</w:t>
      </w:r>
    </w:p>
    <w:bookmarkEnd w:id="25"/>
    <w:bookmarkEnd w:id="26"/>
    <w:bookmarkStart w:id="27" w:name="X03b306338604cf888b4ee1edd1e992a182e339d"/>
    <w:p>
      <w:pPr>
        <w:pStyle w:val="Heading2"/>
      </w:pPr>
      <w:r>
        <w:t xml:space="preserve">5. Technological Integration and Digital Health</w:t>
      </w:r>
    </w:p>
    <w:p>
      <w:pPr>
        <w:pStyle w:val="FirstParagraph"/>
      </w:pPr>
      <w:r>
        <w:t xml:space="preserve">The integration of Electronic Medical Records (EMR) has transformed the daily workflow of the Nurse in Canada Toronto. This Case Study examines how digital tools aid or hinder patient care.</w:t>
      </w:r>
    </w:p>
    <w:p>
      <w:pPr>
        <w:numPr>
          <w:ilvl w:val="0"/>
          <w:numId w:val="1001"/>
        </w:numPr>
        <w:pStyle w:val="Compact"/>
      </w:pPr>
      <w:r>
        <w:rPr>
          <w:bCs/>
          <w:b/>
        </w:rPr>
        <w:t xml:space="preserve">Data Interoperability:</w:t>
      </w:r>
      <w:r>
        <w:t xml:space="preserve"> </w:t>
      </w:r>
      <w:r>
        <w:t xml:space="preserve">Nurses in Canada Toronto must be proficient in navigating shared health records across different healthcare providers. This ensures continuity of care as patients move between clinics, hospitals, and home health services.</w:t>
      </w:r>
    </w:p>
    <w:p>
      <w:pPr>
        <w:numPr>
          <w:ilvl w:val="0"/>
          <w:numId w:val="1001"/>
        </w:numPr>
        <w:pStyle w:val="Compact"/>
      </w:pPr>
      <w:r>
        <w:rPr>
          <w:bCs/>
          <w:b/>
        </w:rPr>
        <w:t xml:space="preserve">Telemetry and Remote Monitoring:</w:t>
      </w:r>
      <w:r>
        <w:t xml:space="preserve"> </w:t>
      </w:r>
      <w:r>
        <w:t xml:space="preserve">Particularly relevant post-pandemic, the Nurse now utilizes remote monitoring devices to track patient vitals. In Canada Toronto, this technology allows for greater discharge rates from acute care facilities while maintaining safety protocols at home.</w:t>
      </w:r>
    </w:p>
    <w:p>
      <w:pPr>
        <w:pStyle w:val="FirstParagraph"/>
      </w:pPr>
      <w:r>
        <w:t xml:space="preserve">However, the Case Study notes that documentation time has increased significantly. The balance between screen-based charting and bedside presence is a constant tension faced by Nurses in Canada Toronto. Training programs must therefore prioritize digital literacy to ensure that technology serves as an enabler rather than a barrier to compassionate care.</w:t>
      </w:r>
    </w:p>
    <w:bookmarkEnd w:id="27"/>
    <w:bookmarkStart w:id="28" w:name="mental-health-and-resilience"/>
    <w:p>
      <w:pPr>
        <w:pStyle w:val="Heading2"/>
      </w:pPr>
      <w:r>
        <w:t xml:space="preserve">6. Mental Health and Resilience</w:t>
      </w:r>
    </w:p>
    <w:p>
      <w:pPr>
        <w:pStyle w:val="FirstParagraph"/>
      </w:pPr>
      <w:r>
        <w:t xml:space="preserve">A critical component of this Case Study is the mental health of the Nurse themselves. The emotional labor required in Canada Toronto’s high-stress environment is profound. Nurses are frequently exposed to trauma, grief, and ethical dilemmas.</w:t>
      </w:r>
    </w:p>
    <w:p>
      <w:pPr>
        <w:pStyle w:val="BodyText"/>
      </w:pPr>
      <w:r>
        <w:t xml:space="preserve">Support systems within healthcare institutions in Canada Toronto are evolving but remain insufficient in many areas. This Case Study advocates for mandatory debriefing sessions and accessible psychological support resources specifically tailored to the unique stressors of urban nursing. Recognizing that a healthy Nurse is essential for patient safety, it is imperative that healthcare administrators prioritize staff well-being as a core metric of quality care.</w:t>
      </w:r>
    </w:p>
    <w:bookmarkEnd w:id="28"/>
    <w:bookmarkStart w:id="29" w:name="X063e31c24df1b413cb8dcfb7d368548b8c868da"/>
    <w:p>
      <w:pPr>
        <w:pStyle w:val="Heading2"/>
      </w:pPr>
      <w:r>
        <w:t xml:space="preserve">7. Conclusion: The Future of Nursing in Canada Toronto</w:t>
      </w:r>
    </w:p>
    <w:p>
      <w:pPr>
        <w:pStyle w:val="FirstParagraph"/>
      </w:pPr>
      <w:r>
        <w:t xml:space="preserve">In conclusion, this Case Study demonstrates that the role of the Nurse in Canada Toronto is complex, dynamic, and indispensable. It is shaped by a unique blend of multicultural demographics, high-demand acute care environments, and an expanding community health mandate.</w:t>
      </w:r>
    </w:p>
    <w:p>
      <w:pPr>
        <w:pStyle w:val="BodyText"/>
      </w:pPr>
      <w:r>
        <w:t xml:space="preserve">The findings suggest three key recommendations for stakeholders:</w:t>
      </w:r>
    </w:p>
    <w:p>
      <w:pPr>
        <w:numPr>
          <w:ilvl w:val="0"/>
          <w:numId w:val="1002"/>
        </w:numPr>
        <w:pStyle w:val="Compact"/>
      </w:pPr>
      <w:r>
        <w:rPr>
          <w:bCs/>
          <w:b/>
        </w:rPr>
        <w:t xml:space="preserve">Enhanced Cultural Training:</w:t>
      </w:r>
      <w:r>
        <w:t xml:space="preserve"> </w:t>
      </w:r>
      <w:r>
        <w:t xml:space="preserve">Nursing education in Canada Toronto must deepen its focus on cross-cultural communication and implicit bias training.</w:t>
      </w:r>
    </w:p>
    <w:p>
      <w:pPr>
        <w:numPr>
          <w:ilvl w:val="0"/>
          <w:numId w:val="1002"/>
        </w:numPr>
        <w:pStyle w:val="Compact"/>
      </w:pPr>
      <w:r>
        <w:t xml:space="preserve">To alleviate the pressures identified in the Case Study, strategic hiring initiatives are needed to reduce staff-to-patient ratios in critical units across Canada Toronto.</w:t>
      </w:r>
    </w:p>
    <w:p>
      <w:pPr>
        <w:numPr>
          <w:ilvl w:val="0"/>
          <w:numId w:val="1002"/>
        </w:numPr>
        <w:pStyle w:val="Compact"/>
      </w:pPr>
      <w:r>
        <w:rPr>
          <w:bCs/>
          <w:b/>
        </w:rPr>
        <w:t xml:space="preserve">Holistic Support Models:</w:t>
      </w:r>
      <w:r>
        <w:t xml:space="preserve"> </w:t>
      </w:r>
      <w:r>
        <w:t xml:space="preserve">Institutional policies must shift to support the mental and emotional resilience of Nurses, recognizing that their well-being is directly linked to patient outcomes.</w:t>
      </w:r>
    </w:p>
    <w:p>
      <w:pPr>
        <w:pStyle w:val="FirstParagraph"/>
      </w:pPr>
      <w:r>
        <w:t xml:space="preserve">The Nurse remains the backbone of healthcare in Canada Toronto. By addressing the specific challenges highlighted in this Case Study, we can ensure that this vital profession continues to thrive, delivering equitable and high-quality care to all residents of Canada Toronto.</w:t>
      </w:r>
    </w:p>
    <w:p>
      <w:pPr>
        <w:pStyle w:val="BodyText"/>
      </w:pPr>
      <w:r>
        <w:t xml:space="preserve">© 2023 Healthcare Analysis Group. All rights reserved. This document is intended for educational and professional review purposes only.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Integrated Nurse in Canada Toronto</dc:title>
  <dc:creator/>
  <dc:language>en</dc:language>
  <cp:keywords/>
  <dcterms:created xsi:type="dcterms:W3CDTF">2026-07-29T04:57:56Z</dcterms:created>
  <dcterms:modified xsi:type="dcterms:W3CDTF">2026-07-29T04:57:56Z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