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Case</w:t>
      </w:r>
      <w:r>
        <w:t xml:space="preserve"> </w:t>
      </w:r>
      <w:r>
        <w:t xml:space="preserve">Study:</w:t>
      </w:r>
      <w:r>
        <w:t xml:space="preserve"> </w:t>
      </w:r>
      <w:r>
        <w:t xml:space="preserve">Clinical</w:t>
      </w:r>
      <w:r>
        <w:t xml:space="preserve"> </w:t>
      </w:r>
      <w:r>
        <w:t xml:space="preserve">Excellence</w:t>
      </w:r>
      <w:r>
        <w:t xml:space="preserve"> </w:t>
      </w:r>
      <w:r>
        <w:t xml:space="preserve">in</w:t>
      </w:r>
      <w:r>
        <w:t xml:space="preserve"> </w:t>
      </w:r>
      <w:r>
        <w:t xml:space="preserve">China</w:t>
      </w:r>
      <w:r>
        <w:t xml:space="preserve"> </w:t>
      </w:r>
      <w:r>
        <w:t xml:space="preserve">Beijing</w:t>
      </w:r>
    </w:p>
    <w:bookmarkStart w:id="27" w:name="nursing-case-study-document"/>
    <w:p>
      <w:pPr>
        <w:pStyle w:val="Heading1"/>
      </w:pPr>
      <w:r>
        <w:t xml:space="preserve">Nursing Case Study Document</w:t>
      </w:r>
    </w:p>
    <w:p>
      <w:pPr>
        <w:pStyle w:val="FirstParagraph"/>
      </w:pPr>
      <w:r>
        <w:rPr>
          <w:bCs/>
          <w:b/>
          <w:u w:val="single"/>
          <w:bCs/>
          <w:b/>
        </w:rPr>
        <w:t xml:space="preserve">Clinical Scenario Overview:</w:t>
      </w:r>
      <w:r>
        <w:br/>
      </w:r>
      <w:r>
        <w:t xml:space="preserve">This comprehensive case study examines the intricate role of a registered nurse within the complex healthcare ecosystem of</w:t>
      </w:r>
      <w:r>
        <w:t xml:space="preserve"> </w:t>
      </w:r>
      <w:r>
        <w:rPr>
          <w:bCs/>
          <w:b/>
        </w:rPr>
        <w:t xml:space="preserve">China Beijing</w:t>
      </w:r>
      <w:r>
        <w:t xml:space="preserve">. It explores how professional nursing standards intersect with unique cultural expectations, advanced technological integration, and high-volume patient throughput in one of Asia’s most dynamic metropolitan centers.</w:t>
      </w:r>
    </w:p>
    <w:bookmarkStart w:id="20" w:name="X138614b4bb53cb97281422c9f9a5863276c0510"/>
    <w:p>
      <w:pPr>
        <w:pStyle w:val="Heading2"/>
      </w:pPr>
      <w:r>
        <w:t xml:space="preserve">The Modern Healthcare Landscape in China Beijing</w:t>
      </w:r>
    </w:p>
    <w:p>
      <w:pPr>
        <w:pStyle w:val="FirstParagraph"/>
      </w:pPr>
      <w:r>
        <w:t xml:space="preserve">The city of</w:t>
      </w:r>
      <w:r>
        <w:t xml:space="preserve"> </w:t>
      </w:r>
      <w:r>
        <w:rPr>
          <w:bCs/>
          <w:b/>
        </w:rPr>
        <w:t xml:space="preserve">China Beijing</w:t>
      </w:r>
      <w:r>
        <w:t xml:space="preserve"> </w:t>
      </w:r>
      <w:r>
        <w:t xml:space="preserve">serves as a critical hub for medical innovation and healthcare delivery in the nation. As the capital, it houses some of the country's most advanced tertiary care hospitals, attracting patients from across provincial borders. For a professional</w:t>
      </w:r>
      <w:r>
        <w:t xml:space="preserve"> </w:t>
      </w:r>
      <w:r>
        <w:rPr>
          <w:bCs/>
          <w:b/>
        </w:rPr>
        <w:t xml:space="preserve">Nurse</w:t>
      </w:r>
      <w:r>
        <w:t xml:space="preserve">, working in this environment requires adaptability, clinical precision, and profound cultural sensitivity. The healthcare system here is characterized by a blend of traditional Chinese medicine (TCM) principles and cutting-edge Western medical practices, creating a unique dichotomy that the</w:t>
      </w:r>
      <w:r>
        <w:t xml:space="preserve"> </w:t>
      </w:r>
      <w:r>
        <w:rPr>
          <w:bCs/>
          <w:b/>
        </w:rPr>
        <w:t xml:space="preserve">Nurse</w:t>
      </w:r>
      <w:r>
        <w:t xml:space="preserve"> </w:t>
      </w:r>
      <w:r>
        <w:t xml:space="preserve">must navigate daily.</w:t>
      </w:r>
      <w:r>
        <w:t xml:space="preserve"> </w:t>
      </w:r>
      <w:r>
        <w:t xml:space="preserve">In recent years, the push for "Healthy China 2030" has intensified pressure on healthcare facilities in</w:t>
      </w:r>
      <w:r>
        <w:t xml:space="preserve"> </w:t>
      </w:r>
      <w:r>
        <w:rPr>
          <w:bCs/>
          <w:b/>
        </w:rPr>
        <w:t xml:space="preserve">China Beijing</w:t>
      </w:r>
      <w:r>
        <w:t xml:space="preserve">. Hospitals are no longer just treating acute illnesses; they are managing chronic diseases, aging populations, and post-pandemic recovery protocols. The role of the</w:t>
      </w:r>
      <w:r>
        <w:t xml:space="preserve"> </w:t>
      </w:r>
      <w:r>
        <w:rPr>
          <w:bCs/>
          <w:b/>
        </w:rPr>
        <w:t xml:space="preserve">Nurse</w:t>
      </w:r>
      <w:r>
        <w:t xml:space="preserve"> </w:t>
      </w:r>
      <w:r>
        <w:t xml:space="preserve">has evolved from simple task execution to becoming a central coordinator of patient care, health education, and emotional support.</w:t>
      </w:r>
    </w:p>
    <w:bookmarkEnd w:id="20"/>
    <w:bookmarkStart w:id="21" w:name="X5a5d44792c2591bcdd7cacba580c0e6a996fd8d"/>
    <w:p>
      <w:pPr>
        <w:pStyle w:val="Heading2"/>
      </w:pPr>
      <w:r>
        <w:t xml:space="preserve">Clinical Challenge: The Acute Geriatric Admission</w:t>
      </w:r>
    </w:p>
    <w:p>
      <w:pPr>
        <w:pStyle w:val="FirstParagraph"/>
      </w:pPr>
      <w:r>
        <w:t xml:space="preserve">To illustrate the multifaceted duties of a</w:t>
      </w:r>
      <w:r>
        <w:t xml:space="preserve"> </w:t>
      </w:r>
      <w:r>
        <w:rPr>
          <w:bCs/>
          <w:b/>
        </w:rPr>
        <w:t xml:space="preserve">Nurse</w:t>
      </w:r>
      <w:r>
        <w:t xml:space="preserve"> </w:t>
      </w:r>
      <w:r>
        <w:t xml:space="preserve">in this region, we analyze a specific clinical scenario involving an elderly patient admitted to a Grade-A tertiary hospital in</w:t>
      </w:r>
      <w:r>
        <w:t xml:space="preserve"> </w:t>
      </w:r>
      <w:r>
        <w:rPr>
          <w:bCs/>
          <w:b/>
        </w:rPr>
        <w:t xml:space="preserve">China Beijing</w:t>
      </w:r>
      <w:r>
        <w:t xml:space="preserve">.</w:t>
      </w:r>
      <w:r>
        <w:t xml:space="preserve"> </w:t>
      </w:r>
      <w:r>
        <w:t xml:space="preserve">Mr. Zhang, an 82-year-old male with severe COPD and early-stage dementia, was brought to the emergency department by his daughter during a smog alert. The admission presents several layers of complexity: respiratory distress requiring immediate oxygen therapy, cognitive deficits preventing effective communication, and high familial anxiety regarding medical costs and hospitalization protocols.</w:t>
      </w:r>
      <w:r>
        <w:t xml:space="preserve"> </w:t>
      </w:r>
      <w:r>
        <w:t xml:space="preserve">For the assigned</w:t>
      </w:r>
      <w:r>
        <w:t xml:space="preserve"> </w:t>
      </w:r>
      <w:r>
        <w:rPr>
          <w:bCs/>
          <w:b/>
        </w:rPr>
        <w:t xml:space="preserve">Nurse</w:t>
      </w:r>
      <w:r>
        <w:t xml:space="preserve">, the first priority is stabilizing Mr. Zhang’s vitals while simultaneously addressing the daughter’s distress. In</w:t>
      </w:r>
      <w:r>
        <w:t xml:space="preserve"> </w:t>
      </w:r>
      <w:r>
        <w:rPr>
          <w:bCs/>
          <w:b/>
        </w:rPr>
        <w:t xml:space="preserve">China Beijing</w:t>
      </w:r>
      <w:r>
        <w:t xml:space="preserve">, family members are deeply involved in patient care decisions, often acting as secondary caregivers or information filters between medical staff and patients with cognitive decline. The</w:t>
      </w:r>
      <w:r>
        <w:t xml:space="preserve"> </w:t>
      </w:r>
      <w:r>
        <w:rPr>
          <w:bCs/>
          <w:b/>
        </w:rPr>
        <w:t xml:space="preserve">Nurse</w:t>
      </w:r>
      <w:r>
        <w:t xml:space="preserve"> </w:t>
      </w:r>
      <w:r>
        <w:t xml:space="preserve">must therefore engage in rapid, clear communication with both the patient’s biological needs and his familial support system.</w:t>
      </w:r>
    </w:p>
    <w:bookmarkEnd w:id="21"/>
    <w:bookmarkStart w:id="22" w:name="X6910a302c8158a5d5a153d2c1e06122eed4fa77"/>
    <w:p>
      <w:pPr>
        <w:pStyle w:val="Heading2"/>
      </w:pPr>
      <w:r>
        <w:t xml:space="preserve">Integration of Technology and Human Touch</w:t>
      </w:r>
    </w:p>
    <w:p>
      <w:pPr>
        <w:pStyle w:val="FirstParagraph"/>
      </w:pPr>
      <w:r>
        <w:t xml:space="preserve">Hospitals in</w:t>
      </w:r>
      <w:r>
        <w:t xml:space="preserve"> </w:t>
      </w:r>
      <w:r>
        <w:rPr>
          <w:bCs/>
          <w:b/>
        </w:rPr>
        <w:t xml:space="preserve">China Beijing</w:t>
      </w:r>
      <w:r>
        <w:t xml:space="preserve"> </w:t>
      </w:r>
      <w:r>
        <w:t xml:space="preserve">are at the forefront of digital health integration. The</w:t>
      </w:r>
      <w:r>
        <w:t xml:space="preserve"> </w:t>
      </w:r>
      <w:r>
        <w:rPr>
          <w:bCs/>
          <w:b/>
        </w:rPr>
        <w:t xml:space="preserve">Nurse</w:t>
      </w:r>
      <w:r>
        <w:t xml:space="preserve"> </w:t>
      </w:r>
      <w:r>
        <w:t xml:space="preserve">utilizes smart infusion pumps, electronic health records (EHR) integrated with city-wide insurance databases, and remote monitoring devices linked to central nursing stations.</w:t>
      </w:r>
      <w:r>
        <w:t xml:space="preserve"> </w:t>
      </w:r>
      <w:r>
        <w:t xml:space="preserve">In Mr. Zhang’s case, the</w:t>
      </w:r>
      <w:r>
        <w:t xml:space="preserve"> </w:t>
      </w:r>
      <w:r>
        <w:rPr>
          <w:bCs/>
          <w:b/>
        </w:rPr>
        <w:t xml:space="preserve">Nurse</w:t>
      </w:r>
      <w:r>
        <w:t xml:space="preserve"> </w:t>
      </w:r>
      <w:r>
        <w:t xml:space="preserve">employs a wearable biosensor that transmits real-time data on oxygen saturation and heart rate to a mobile dashboard. This technological advancement allows for proactive rather than reactive care. However, technology cannot replace the empathetic connection essential in nursing practice in</w:t>
      </w:r>
      <w:r>
        <w:t xml:space="preserve"> </w:t>
      </w:r>
      <w:r>
        <w:rPr>
          <w:bCs/>
          <w:b/>
        </w:rPr>
        <w:t xml:space="preserve">China Beijing</w:t>
      </w:r>
      <w:r>
        <w:t xml:space="preserve">. The</w:t>
      </w:r>
      <w:r>
        <w:t xml:space="preserve"> </w:t>
      </w:r>
      <w:r>
        <w:rPr>
          <w:bCs/>
          <w:b/>
        </w:rPr>
        <w:t xml:space="preserve">Nurse</w:t>
      </w:r>
      <w:r>
        <w:t xml:space="preserve"> </w:t>
      </w:r>
      <w:r>
        <w:t xml:space="preserve">spends significant time holding Mr. Zhang’s hand and using calm, soothing tones to manage his anxiety, recognizing that fear often exacerbates COPD symptoms. This balance between high-tech efficiency and high-touch compassion is a hallmark of modern nursing excellence in the capital region.</w:t>
      </w:r>
    </w:p>
    <w:bookmarkEnd w:id="22"/>
    <w:bookmarkStart w:id="23" w:name="cultural-competence-and-family-dynamics"/>
    <w:p>
      <w:pPr>
        <w:pStyle w:val="Heading2"/>
      </w:pPr>
      <w:r>
        <w:t xml:space="preserve">Cultural Competence and Family Dynamics</w:t>
      </w:r>
    </w:p>
    <w:p>
      <w:pPr>
        <w:pStyle w:val="FirstParagraph"/>
      </w:pPr>
      <w:r>
        <w:t xml:space="preserve">A critical aspect of this case study is the cultural dimension specific to</w:t>
      </w:r>
      <w:r>
        <w:t xml:space="preserve"> </w:t>
      </w:r>
      <w:r>
        <w:rPr>
          <w:bCs/>
          <w:b/>
        </w:rPr>
        <w:t xml:space="preserve">China Beijing</w:t>
      </w:r>
      <w:r>
        <w:t xml:space="preserve">. Filial piety, or respect for one’s parents and ancestors, remains a strong societal value. The daughter feels immense guilt over her father’s hospitalization. The</w:t>
      </w:r>
      <w:r>
        <w:t xml:space="preserve"> </w:t>
      </w:r>
      <w:r>
        <w:rPr>
          <w:bCs/>
          <w:b/>
        </w:rPr>
        <w:t xml:space="preserve">Nurse</w:t>
      </w:r>
      <w:r>
        <w:t xml:space="preserve">, trained in cross-cultural communication skills applicable in major Chinese cities, employs a strategy of validation and shared responsibility.</w:t>
      </w:r>
      <w:r>
        <w:t xml:space="preserve"> </w:t>
      </w:r>
      <w:r>
        <w:t xml:space="preserve">The</w:t>
      </w:r>
      <w:r>
        <w:t xml:space="preserve"> </w:t>
      </w:r>
      <w:r>
        <w:rPr>
          <w:bCs/>
          <w:b/>
        </w:rPr>
        <w:t xml:space="preserve">Nurse</w:t>
      </w:r>
      <w:r>
        <w:t xml:space="preserve"> </w:t>
      </w:r>
      <w:r>
        <w:t xml:space="preserve">explains the treatment plan not just medically but emotionally, reassuring the daughter that her involvement is valued but also emphasizing professional expertise to alleviate her guilt. This approach builds trust, which is crucial for adherence to discharge planning and follow-up care. In</w:t>
      </w:r>
      <w:r>
        <w:t xml:space="preserve"> </w:t>
      </w:r>
      <w:r>
        <w:rPr>
          <w:bCs/>
          <w:b/>
        </w:rPr>
        <w:t xml:space="preserve">China Beijing</w:t>
      </w:r>
      <w:r>
        <w:t xml:space="preserve">, where hospital stays can be brief due to high turnover rates, establishing this rapport ensures smoother transitions from acute inpatient care to home recovery or rehabilitation facilities within the city’s extensive network.</w:t>
      </w:r>
    </w:p>
    <w:bookmarkEnd w:id="23"/>
    <w:bookmarkStart w:id="24" w:name="Xfb74c66074611682a03b4729bb9068a2fcbb27e"/>
    <w:p>
      <w:pPr>
        <w:pStyle w:val="Heading2"/>
      </w:pPr>
      <w:r>
        <w:t xml:space="preserve">Post-Acute Care and Public Health Integration</w:t>
      </w:r>
    </w:p>
    <w:p>
      <w:pPr>
        <w:pStyle w:val="FirstParagraph"/>
      </w:pPr>
      <w:r>
        <w:t xml:space="preserve">Following stabilization, Mr. Zhang is transferred to a specialized ward for respiratory rehabilitation. Here, the</w:t>
      </w:r>
      <w:r>
        <w:t xml:space="preserve"> </w:t>
      </w:r>
      <w:r>
        <w:rPr>
          <w:bCs/>
          <w:b/>
        </w:rPr>
        <w:t xml:space="preserve">Nurse</w:t>
      </w:r>
      <w:r>
        <w:t xml:space="preserve"> </w:t>
      </w:r>
      <w:r>
        <w:t xml:space="preserve">collaborates with physiotherapists and nutritionists to create a holistic care plan. The case highlights the growing emphasis on integrated care models in</w:t>
      </w:r>
      <w:r>
        <w:t xml:space="preserve"> </w:t>
      </w:r>
      <w:r>
        <w:rPr>
          <w:bCs/>
          <w:b/>
        </w:rPr>
        <w:t xml:space="preserve">China Beijing</w:t>
      </w:r>
      <w:r>
        <w:t xml:space="preserve">, where nurses act as liaisons between hospital services and community health centers.</w:t>
      </w:r>
      <w:r>
        <w:t xml:space="preserve"> </w:t>
      </w:r>
      <w:r>
        <w:t xml:space="preserve">The</w:t>
      </w:r>
      <w:r>
        <w:t xml:space="preserve"> </w:t>
      </w:r>
      <w:r>
        <w:rPr>
          <w:bCs/>
          <w:b/>
        </w:rPr>
        <w:t xml:space="preserve">Nurse</w:t>
      </w:r>
      <w:r>
        <w:t xml:space="preserve"> </w:t>
      </w:r>
      <w:r>
        <w:t xml:space="preserve">coordinates with local public health initiatives in the district, ensuring that Mr. Zhang has access to home oxygen supplies and telemedicine consultations once discharged. This continuity of care is vital given the high pollution levels in</w:t>
      </w:r>
      <w:r>
        <w:t xml:space="preserve"> </w:t>
      </w:r>
      <w:r>
        <w:rPr>
          <w:bCs/>
          <w:b/>
        </w:rPr>
        <w:t xml:space="preserve">China Beijing</w:t>
      </w:r>
      <w:r>
        <w:t xml:space="preserve">, which can trigger respiratory relapses. The discharge planning includes detailed instructions for family members on monitoring symptoms and using digital health platforms to report concerns, thereby reducing readmission rates.</w:t>
      </w:r>
    </w:p>
    <w:bookmarkEnd w:id="24"/>
    <w:bookmarkStart w:id="25" w:name="X8b4808108329c49e58bfd49e55e40c345d9eebe"/>
    <w:p>
      <w:pPr>
        <w:pStyle w:val="Heading2"/>
      </w:pPr>
      <w:r>
        <w:t xml:space="preserve">Ethical Considerations and Professional Development</w:t>
      </w:r>
    </w:p>
    <w:p>
      <w:pPr>
        <w:pStyle w:val="FirstParagraph"/>
      </w:pPr>
      <w:r>
        <w:t xml:space="preserve">The case study also raises ethical considerations regarding informed consent due to Mr. Zhang’s dementia. In</w:t>
      </w:r>
      <w:r>
        <w:t xml:space="preserve"> </w:t>
      </w:r>
      <w:r>
        <w:rPr>
          <w:bCs/>
          <w:b/>
        </w:rPr>
        <w:t xml:space="preserve">China Beijing</w:t>
      </w:r>
      <w:r>
        <w:t xml:space="preserve">, legal and cultural norms often prioritize family consensus over individual patient autonomy in such cases, although this is slowly evolving with newer healthcare regulations. The</w:t>
      </w:r>
      <w:r>
        <w:t xml:space="preserve"> </w:t>
      </w:r>
      <w:r>
        <w:rPr>
          <w:bCs/>
          <w:b/>
        </w:rPr>
        <w:t xml:space="preserve">Nurse</w:t>
      </w:r>
      <w:r>
        <w:t xml:space="preserve"> </w:t>
      </w:r>
      <w:r>
        <w:t xml:space="preserve">advocates for the patient’s dignity by ensuring that even though the daughter signs consent forms, Mr. Zhang remains informed to the extent of his capability and is treated with respect throughout his care journey.</w:t>
      </w:r>
      <w:r>
        <w:t xml:space="preserve"> </w:t>
      </w:r>
      <w:r>
        <w:t xml:space="preserve">Furthermore, this scenario underscores the need for continuous professional development for</w:t>
      </w:r>
      <w:r>
        <w:t xml:space="preserve"> </w:t>
      </w:r>
      <w:r>
        <w:rPr>
          <w:bCs/>
          <w:b/>
        </w:rPr>
        <w:t xml:space="preserve">Nurses in</w:t>
      </w:r>
      <w:r>
        <w:rPr>
          <w:bCs/>
          <w:b/>
        </w:rPr>
        <w:t xml:space="preserve"> </w:t>
      </w:r>
      <w:r>
        <w:rPr>
          <w:bCs/>
          <w:b/>
          <w:bCs/>
          <w:b/>
        </w:rPr>
        <w:t xml:space="preserve">China Beijing</w:t>
      </w:r>
      <w:r>
        <w:rPr>
          <w:bCs/>
          <w:b/>
        </w:rPr>
        <w:t xml:space="preserve">. The rapid pace of medical innovation requires ongoing education in geriatric care, respiratory therapy, and digital health literacy. Hospitals in the city mandate regular workshops and simulations to keep nursing staff updated on best practices.</w:t>
      </w:r>
    </w:p>
    <w:bookmarkEnd w:id="25"/>
    <w:bookmarkStart w:id="26" w:name="X5d36372a6c91223a4881290190018bd3c859388"/>
    <w:p>
      <w:pPr>
        <w:pStyle w:val="Heading2"/>
      </w:pPr>
      <w:r>
        <w:t xml:space="preserve">Conclusion: The Evolving Identity of Nursing</w:t>
      </w:r>
    </w:p>
    <w:p>
      <w:pPr>
        <w:pStyle w:val="FirstParagraph"/>
      </w:pPr>
      <w:r>
        <w:t xml:space="preserve">This case study demonstrates that the role of a</w:t>
      </w:r>
      <w:r>
        <w:t xml:space="preserve"> </w:t>
      </w:r>
      <w:r>
        <w:rPr>
          <w:bCs/>
          <w:b/>
        </w:rPr>
        <w:t xml:space="preserve">Nurse</w:t>
      </w:r>
      <w:r>
        <w:t xml:space="preserve"> </w:t>
      </w:r>
      <w:r>
        <w:t xml:space="preserve">in</w:t>
      </w:r>
      <w:r>
        <w:t xml:space="preserve"> </w:t>
      </w:r>
      <w:r>
        <w:rPr>
          <w:bCs/>
          <w:b/>
        </w:rPr>
        <w:t xml:space="preserve">China Beijing</w:t>
      </w:r>
      <w:r>
        <w:t xml:space="preserve"> </w:t>
      </w:r>
      <w:r>
        <w:t xml:space="preserve">is far more complex than traditional definitions suggest. It encompasses clinical expertise, technological proficiency, cultural mediation, and ethical advocacy. By effectively managing Mr. Zhang’s care through these multifaceted lenses, the nurse contributes to broader healthcare goals in the city: improving patient outcomes, enhancing family satisfaction, and optimizing resource utilization in a high-demand urban setting.</w:t>
      </w:r>
      <w:r>
        <w:t xml:space="preserve"> </w:t>
      </w:r>
      <w:r>
        <w:t xml:space="preserve">As</w:t>
      </w:r>
      <w:r>
        <w:t xml:space="preserve"> </w:t>
      </w:r>
      <w:r>
        <w:rPr>
          <w:bCs/>
          <w:b/>
        </w:rPr>
        <w:t xml:space="preserve">China Beijing</w:t>
      </w:r>
      <w:r>
        <w:t xml:space="preserve"> </w:t>
      </w:r>
      <w:r>
        <w:t xml:space="preserve">continues to develop its healthcare infrastructure, the integration of compassionate human care with advanced medical technology will define the next generation of nursing practice. This case study serves as a testament to the resilience and adaptability required of every</w:t>
      </w:r>
      <w:r>
        <w:t xml:space="preserve"> </w:t>
      </w:r>
      <w:r>
        <w:rPr>
          <w:bCs/>
          <w:b/>
        </w:rPr>
        <w:t xml:space="preserve">Nurse</w:t>
      </w:r>
      <w:r>
        <w:t xml:space="preserve"> </w:t>
      </w:r>
      <w:r>
        <w:t xml:space="preserve">operating within this vibrant and evolving metropolitan healthcare landscape. The successful management of such cases not only improves individual patient health but also strengthens the overall public health framework in one of the world’s most populous capital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Case Study: Clinical Excellence in China Beijing</dc:title>
  <dc:creator/>
  <dc:language>en</dc:language>
  <cp:keywords/>
  <dcterms:created xsi:type="dcterms:W3CDTF">2026-07-29T07:31:15Z</dcterms:created>
  <dcterms:modified xsi:type="dcterms:W3CDTF">2026-07-29T07:31:15Z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