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Nurse</w:t>
      </w:r>
      <w:r>
        <w:t xml:space="preserve"> </w:t>
      </w:r>
      <w:r>
        <w:t xml:space="preserve">in</w:t>
      </w:r>
      <w:r>
        <w:t xml:space="preserve"> </w:t>
      </w:r>
      <w:r>
        <w:t xml:space="preserve">China</w:t>
      </w:r>
      <w:r>
        <w:t xml:space="preserve"> </w:t>
      </w:r>
      <w:r>
        <w:t xml:space="preserve">Guangzhou</w:t>
      </w:r>
    </w:p>
    <w:bookmarkStart w:id="33" w:name="X0809076e5923b66581ab64409a6b829707210bf"/>
    <w:p>
      <w:pPr>
        <w:pStyle w:val="Heading1"/>
      </w:pPr>
      <w:r>
        <w:t xml:space="preserve">Case Study: The Evolution and Strategic Importance of the Nurse in China Guangzhou</w:t>
      </w:r>
    </w:p>
    <w:p>
      <w:pPr>
        <w:pStyle w:val="FirstParagraph"/>
      </w:pPr>
      <w:r>
        <w:rPr>
          <w:bCs/>
          <w:b/>
        </w:rPr>
        <w:t xml:space="preserve">Date:</w:t>
      </w:r>
      <w:r>
        <w:t xml:space="preserve"> </w:t>
      </w:r>
      <w:r>
        <w:t xml:space="preserve">October 2023</w:t>
      </w:r>
      <w:r>
        <w:br/>
      </w:r>
      <w:r>
        <w:rPr>
          <w:bCs/>
          <w:b/>
        </w:rPr>
        <w:t xml:space="preserve">Countries/Regions Analyzed:</w:t>
      </w:r>
      <w:r>
        <w:t xml:space="preserve"> </w:t>
      </w:r>
      <w:r>
        <w:t xml:space="preserve">China, specifically the metropolitan hub of Guangzhou.</w:t>
      </w:r>
      <w:r>
        <w:br/>
      </w:r>
      <w:r>
        <w:rPr>
          <w:bCs/>
          <w:b/>
        </w:rPr>
        <w:t xml:space="preserve">Subject Focus:</w:t>
      </w:r>
      <w:hyperlink w:anchor="nurse">
        <w:r>
          <w:rPr>
            <w:rStyle w:val="Hyperlink"/>
          </w:rPr>
          <w:t xml:space="preserve">The Nurse</w:t>
        </w:r>
      </w:hyperlink>
      <w:r>
        <w:t xml:space="preserve">, Healthcare Infrastructure, Patient-Centered Care.</w:t>
      </w:r>
      <w:r>
        <w:br/>
      </w:r>
      <w:r>
        <w:rPr>
          <w:bCs/>
          <w:b/>
        </w:rPr>
        <w:t xml:space="preserve">Status:</w:t>
      </w:r>
      <w:hyperlink w:anchor="case-study">
        <w:r>
          <w:rPr>
            <w:rStyle w:val="Hyperlink"/>
          </w:rPr>
          <w:t xml:space="preserve">Completed Case Study Analysis</w:t>
        </w:r>
      </w:hyperlink>
      <w:r>
        <w:t xml:space="preserve">.</w:t>
      </w:r>
    </w:p>
    <w:bookmarkStart w:id="20" w:name="introduction"/>
    <w:p>
      <w:pPr>
        <w:pStyle w:val="Heading2"/>
      </w:pPr>
      <w:r>
        <w:t xml:space="preserve">1. Introduction and Contextual Background</w:t>
      </w:r>
    </w:p>
    <w:p>
      <w:pPr>
        <w:pStyle w:val="FirstParagraph"/>
      </w:pPr>
      <w:r>
        <w:t xml:space="preserve">In the rapidly evolving landscape of modern healthcare, the role of professional nursing has transcended traditional boundaries, becoming a cornerstone of patient safety and medical efficacy. This Case Study examines the specific dynamics, challenges, and innovations surrounding healthcare delivery in China Guangzhou. As one of China’s most significant economic engines and a historical gateway to the world through trade via the Canton Fair, Guangzhou presents a unique microcosm for analyzing how advanced medical systems operate within a high-volume urban environment. The central figure of this Case Study is</w:t>
      </w:r>
      <w:r>
        <w:t xml:space="preserve"> </w:t>
      </w:r>
      <w:r>
        <w:rPr>
          <w:bCs/>
          <w:b/>
        </w:rPr>
        <w:t xml:space="preserve">The Nurse</w:t>
      </w:r>
      <w:r>
        <w:t xml:space="preserve">, whose function has expanded from basic caregiving to complex clinical coordination, health education, and technological integration.</w:t>
      </w:r>
    </w:p>
    <w:bookmarkEnd w:id="20"/>
    <w:bookmarkStart w:id="21" w:name="case-study"/>
    <w:p>
      <w:pPr>
        <w:pStyle w:val="Heading2"/>
      </w:pPr>
      <w:r>
        <w:t xml:space="preserve">2. Overview of the Guangzhou Healthcare Ecosystem</w:t>
      </w:r>
    </w:p>
    <w:p>
      <w:pPr>
        <w:pStyle w:val="FirstParagraph"/>
      </w:pPr>
      <w:hyperlink w:anchor="china-guangzhou">
        <w:r>
          <w:rPr>
            <w:rStyle w:val="Hyperlink"/>
          </w:rPr>
          <w:t xml:space="preserve">China Guangzhou</w:t>
        </w:r>
      </w:hyperlink>
      <w:r>
        <w:t xml:space="preserve"> </w:t>
      </w:r>
      <w:r>
        <w:t xml:space="preserve">serves as the capital of Guangdong Province and is a tier-one city with a population exceeding eighteen million. The healthcare infrastructure here is dense, featuring world-class tertiary hospitals such as the First Affiliated Hospital of Sun Yat-sen University and Guangdong Provincial People's Hospital. However, this density creates immense pressure on medical staff. In this Case Study, we observe that while China Guangzhou possesses cutting-edge medical technology and architectural marvels in its hospital designs, the human element—specifically</w:t>
      </w:r>
      <w:r>
        <w:t xml:space="preserve"> </w:t>
      </w:r>
      <w:r>
        <w:rPr>
          <w:bCs/>
          <w:b/>
        </w:rPr>
        <w:t xml:space="preserve">The Nurse</w:t>
      </w:r>
      <w:r>
        <w:t xml:space="preserve">—remains the critical interface between complex systems and vulnerable patients.</w:t>
      </w:r>
    </w:p>
    <w:p>
      <w:pPr>
        <w:pStyle w:val="BodyText"/>
      </w:pPr>
      <w:r>
        <w:t xml:space="preserve">The economic vitality of China Guangzhou drives a diverse patient demographic, ranging from local residents requiring chronic disease management to international business travelers needing acute care. This diversity necessitates a nursing workforce that is not only medically competent but also culturally adaptable and linguistically versatile. The Case Study highlights that in China Guangzhou, the demand for healthcare services outpaces supply, making efficiency and empathy paramount.</w:t>
      </w:r>
    </w:p>
    <w:bookmarkEnd w:id="21"/>
    <w:bookmarkStart w:id="22" w:name="nurse"/>
    <w:p>
      <w:pPr>
        <w:pStyle w:val="Heading2"/>
      </w:pPr>
      <w:r>
        <w:t xml:space="preserve">3. Defining the Role of The Nurse in Contemporary Settings</w:t>
      </w:r>
    </w:p>
    <w:p>
      <w:pPr>
        <w:pStyle w:val="FirstParagraph"/>
      </w:pPr>
      <w:r>
        <w:t xml:space="preserve">In this Case Study analysis of China Guangzhou, it is imperative to deconstruct the multifaceted role of</w:t>
      </w:r>
      <w:r>
        <w:t xml:space="preserve"> </w:t>
      </w:r>
      <w:r>
        <w:rPr>
          <w:bCs/>
          <w:b/>
        </w:rPr>
        <w:t xml:space="preserve">The Nurse</w:t>
      </w:r>
      <w:r>
        <w:t xml:space="preserve">. Historically viewed as assistants to physicians, nurses in top-tier Chinese hospitals are now recognized as independent practitioners within their scope. In the context of China Guangzhou, several key responsibilities define</w:t>
      </w:r>
      <w:r>
        <w:t xml:space="preserve"> </w:t>
      </w:r>
      <w:r>
        <w:rPr>
          <w:bCs/>
          <w:b/>
        </w:rPr>
        <w:t xml:space="preserve">The Nurse</w:t>
      </w:r>
      <w:r>
        <w:t xml:space="preserve">:</w:t>
      </w:r>
    </w:p>
    <w:p>
      <w:pPr>
        <w:numPr>
          <w:ilvl w:val="0"/>
          <w:numId w:val="1001"/>
        </w:numPr>
        <w:pStyle w:val="Compact"/>
      </w:pPr>
      <w:r>
        <w:rPr>
          <w:bCs/>
          <w:b/>
        </w:rPr>
        <w:t xml:space="preserve">Clinical Precision and Technology Integration:</w:t>
      </w:r>
      <w:r>
        <w:t xml:space="preserve"> </w:t>
      </w:r>
      <w:r>
        <w:t xml:space="preserve">Hospitals in China Guangzhou utilize electronic health records (EHR) extensively.</w:t>
      </w:r>
      <w:r>
        <w:t xml:space="preserve"> </w:t>
      </w:r>
      <w:hyperlink w:anchor="nurse">
        <w:r>
          <w:rPr>
            <w:rStyle w:val="Hyperlink"/>
          </w:rPr>
          <w:t xml:space="preserve">The Nurse</w:t>
        </w:r>
      </w:hyperlink>
      <w:r>
        <w:t xml:space="preserve"> </w:t>
      </w:r>
      <w:r>
        <w:t xml:space="preserve">must navigate these digital interfaces to ensure accurate data entry, medication reconciliation, and real-time monitoring of vital signs through IoT-enabled devices.</w:t>
      </w:r>
    </w:p>
    <w:p>
      <w:pPr>
        <w:numPr>
          <w:ilvl w:val="0"/>
          <w:numId w:val="1001"/>
        </w:numPr>
        <w:pStyle w:val="Compact"/>
      </w:pPr>
      <w:r>
        <w:rPr>
          <w:bCs/>
          <w:b/>
        </w:rPr>
        <w:t xml:space="preserve">Patient Advocacy and Education:</w:t>
      </w:r>
      <w:r>
        <w:t xml:space="preserve"> </w:t>
      </w:r>
      <w:r>
        <w:t xml:space="preserve">With an aging population in China Guangzhou, chronic conditions such as hypertension and diabetes are prevalent.</w:t>
      </w:r>
      <w:r>
        <w:t xml:space="preserve"> </w:t>
      </w:r>
      <w:hyperlink w:anchor="nurse">
        <w:r>
          <w:rPr>
            <w:rStyle w:val="Hyperlink"/>
          </w:rPr>
          <w:t xml:space="preserve">The Nurse</w:t>
        </w:r>
      </w:hyperlink>
      <w:r>
        <w:t xml:space="preserve"> </w:t>
      </w:r>
      <w:r>
        <w:t xml:space="preserve">acts as a primary educator, guiding patients through lifestyle modifications and medication adherence plans.</w:t>
      </w:r>
    </w:p>
    <w:p>
      <w:pPr>
        <w:numPr>
          <w:ilvl w:val="0"/>
          <w:numId w:val="1001"/>
        </w:numPr>
        <w:pStyle w:val="Compact"/>
      </w:pPr>
      <w:r>
        <w:rPr>
          <w:iCs/>
          <w:i/>
        </w:rPr>
        <w:t xml:space="preserve">Cultural Mediation:</w:t>
      </w:r>
      <w:r>
        <w:t xml:space="preserve"> </w:t>
      </w:r>
      <w:r>
        <w:t xml:space="preserve">Given the international nature of Guangzhou’s commerce,</w:t>
      </w:r>
      <w:r>
        <w:t xml:space="preserve"> </w:t>
      </w:r>
      <w:r>
        <w:rPr>
          <w:bCs/>
          <w:b/>
        </w:rPr>
        <w:t xml:space="preserve">The Nurse</w:t>
      </w:r>
      <w:r>
        <w:t xml:space="preserve"> </w:t>
      </w:r>
      <w:r>
        <w:t xml:space="preserve">often bridges cultural gaps for foreign patients or those from different ethnic backgrounds within China, ensuring equitable care standards.</w:t>
      </w:r>
    </w:p>
    <w:bookmarkEnd w:id="22"/>
    <w:bookmarkStart w:id="26" w:name="challenges"/>
    <w:p>
      <w:pPr>
        <w:pStyle w:val="Heading2"/>
      </w:pPr>
      <w:r>
        <w:t xml:space="preserve">4. Challenges Faced by Healthcare Providers in China Guangzhou</w:t>
      </w:r>
    </w:p>
    <w:p>
      <w:pPr>
        <w:pStyle w:val="FirstParagraph"/>
      </w:pPr>
      <w:r>
        <w:t xml:space="preserve">This Case Study identifies several systemic challenges impacting the delivery of nursing care in China Guangzhou:</w:t>
      </w:r>
    </w:p>
    <w:bookmarkStart w:id="23" w:name="workload-and-burnout"/>
    <w:p>
      <w:pPr>
        <w:pStyle w:val="Heading3"/>
      </w:pPr>
      <w:r>
        <w:t xml:space="preserve">4.1 Workload and Burnout</w:t>
      </w:r>
    </w:p>
    <w:p>
      <w:pPr>
        <w:pStyle w:val="FirstParagraph"/>
      </w:pPr>
      <w:r>
        <w:t xml:space="preserve">The volume of patients in major hubs like China Guangzhou leads to high patient-to-nurse ratios during peak hours. This strain affects the physical and mental well-being of</w:t>
      </w:r>
      <w:r>
        <w:t xml:space="preserve"> </w:t>
      </w:r>
      <w:r>
        <w:rPr>
          <w:bCs/>
          <w:b/>
        </w:rPr>
        <w:t xml:space="preserve">The Nurse</w:t>
      </w:r>
      <w:r>
        <w:t xml:space="preserve">. The Case Study notes that while the infrastructure is modern, staffing levels sometimes lag behind population growth, leading to fatigue among nursing staff.</w:t>
      </w:r>
    </w:p>
    <w:bookmarkEnd w:id="23"/>
    <w:bookmarkStart w:id="24" w:name="communication-barriers"/>
    <w:p>
      <w:pPr>
        <w:pStyle w:val="Heading3"/>
      </w:pPr>
      <w:r>
        <w:t xml:space="preserve">4.2 Communication Barriers</w:t>
      </w:r>
    </w:p>
    <w:p>
      <w:pPr>
        <w:pStyle w:val="FirstParagraph"/>
      </w:pPr>
      <w:r>
        <w:t xml:space="preserve">In a multicultural city like China Guangzhou, language differences can impede effective care. For non-Mandarin speaking patients or foreigners engaged in the Canton Fair trade network, miscommunication can lead to medical errors. Therefore, adaptability and continuous learning are required for</w:t>
      </w:r>
      <w:r>
        <w:t xml:space="preserve"> </w:t>
      </w:r>
      <w:r>
        <w:rPr>
          <w:bCs/>
          <w:b/>
        </w:rPr>
        <w:t xml:space="preserve">The Nurse</w:t>
      </w:r>
      <w:r>
        <w:t xml:space="preserve">.</w:t>
      </w:r>
    </w:p>
    <w:bookmarkEnd w:id="24"/>
    <w:bookmarkStart w:id="25" w:name="technological-adoption-curve"/>
    <w:p>
      <w:pPr>
        <w:pStyle w:val="Heading3"/>
      </w:pPr>
      <w:r>
        <w:t xml:space="preserve">4.3 Technological Adoption Curve</w:t>
      </w:r>
    </w:p>
    <w:p>
      <w:pPr>
        <w:pStyle w:val="FirstParagraph"/>
      </w:pPr>
      <w:r>
        <w:t xml:space="preserve">New AI-driven diagnostic tools and robotic surgery assistants are being introduced in China Guangzhou. While beneficial, the transition period requires extensive training for nurses to integrate these technologies seamlessly into their workflow without disrupting patient interaction.</w:t>
      </w:r>
    </w:p>
    <w:bookmarkEnd w:id="25"/>
    <w:bookmarkEnd w:id="26"/>
    <w:bookmarkStart w:id="30" w:name="opportunities"/>
    <w:p>
      <w:pPr>
        <w:pStyle w:val="Heading2"/>
      </w:pPr>
      <w:r>
        <w:t xml:space="preserve">5. Opportunities for Innovation and Growth</w:t>
      </w:r>
    </w:p>
    <w:p>
      <w:pPr>
        <w:pStyle w:val="FirstParagraph"/>
      </w:pPr>
      <w:r>
        <w:t xml:space="preserve">Despite challenges, the Case Study highlights significant opportunities within China Guangzhou:</w:t>
      </w:r>
    </w:p>
    <w:bookmarkStart w:id="27" w:name="telemedicine-expansion"/>
    <w:p>
      <w:pPr>
        <w:pStyle w:val="Heading3"/>
      </w:pPr>
      <w:r>
        <w:t xml:space="preserve">5.1 Telemedicine Expansion</w:t>
      </w:r>
    </w:p>
    <w:p>
      <w:pPr>
        <w:pStyle w:val="FirstParagraph"/>
      </w:pPr>
      <w:hyperlink w:anchor="china-guangzhou">
        <w:r>
          <w:rPr>
            <w:rStyle w:val="Hyperlink"/>
          </w:rPr>
          <w:t xml:space="preserve">China Guangzhou</w:t>
        </w:r>
      </w:hyperlink>
      <w:r>
        <w:t xml:space="preserve"> </w:t>
      </w:r>
      <w:r>
        <w:t xml:space="preserve">is a leader in digital health initiatives. There is a growing trend toward remote monitoring and tele-nursing, allowing</w:t>
      </w:r>
      <w:r>
        <w:t xml:space="preserve"> </w:t>
      </w:r>
      <w:r>
        <w:rPr>
          <w:bCs/>
          <w:b/>
        </w:rPr>
        <w:t xml:space="preserve">The Nurse</w:t>
      </w:r>
      <w:r>
        <w:t xml:space="preserve"> </w:t>
      </w:r>
      <w:r>
        <w:t xml:space="preserve">to manage post-discharge care virtually. This reduces hospital readmissions and optimizes resource allocation.</w:t>
      </w:r>
    </w:p>
    <w:bookmarkEnd w:id="27"/>
    <w:bookmarkStart w:id="28" w:name="specialized-nursing-tracks"/>
    <w:p>
      <w:pPr>
        <w:pStyle w:val="Heading3"/>
      </w:pPr>
      <w:r>
        <w:t xml:space="preserve">5.2 Specialized Nursing Tracks</w:t>
      </w:r>
    </w:p>
    <w:p>
      <w:pPr>
        <w:pStyle w:val="FirstParagraph"/>
      </w:pPr>
      <w:r>
        <w:t xml:space="preserve">To address the complexity of cases in a major metropolis, specialized roles such as ICU nursing, oncology nursing, and geriatric care are expanding. In this Case Study, we propose that further specialization will enhance the quality of care provided by</w:t>
      </w:r>
      <w:r>
        <w:t xml:space="preserve"> </w:t>
      </w:r>
      <w:r>
        <w:rPr>
          <w:bCs/>
          <w:b/>
        </w:rPr>
        <w:t xml:space="preserve">The Nurse</w:t>
      </w:r>
      <w:r>
        <w:t xml:space="preserve">, leading to better patient outcomes.</w:t>
      </w:r>
    </w:p>
    <w:bookmarkEnd w:id="28"/>
    <w:bookmarkStart w:id="29" w:name="international-collaboration"/>
    <w:p>
      <w:pPr>
        <w:pStyle w:val="Heading3"/>
      </w:pPr>
      <w:r>
        <w:t xml:space="preserve">5.3 International Collaboration</w:t>
      </w:r>
    </w:p>
    <w:p>
      <w:pPr>
        <w:pStyle w:val="FirstParagraph"/>
      </w:pPr>
      <w:r>
        <w:t xml:space="preserve">Leveraging its status as a trade hub, China Guangzhou can foster international nursing exchanges. This Case Study suggests that partnerships with global health institutions can bring best practices in patient safety and hygiene protocols to local nurses.</w:t>
      </w:r>
    </w:p>
    <w:bookmarkEnd w:id="29"/>
    <w:bookmarkEnd w:id="30"/>
    <w:bookmarkStart w:id="31" w:name="recommendations"/>
    <w:p>
      <w:pPr>
        <w:pStyle w:val="Heading2"/>
      </w:pPr>
      <w:r>
        <w:t xml:space="preserve">6. Recommendations for Stakeholders</w:t>
      </w:r>
    </w:p>
    <w:p>
      <w:pPr>
        <w:pStyle w:val="FirstParagraph"/>
      </w:pPr>
      <w:r>
        <w:t xml:space="preserve">Based on the findings of this Case Study, the following recommendations are proposed for hospital administrators, policymakers, and educational institutions involved in healthcare in China Guangzhou:</w:t>
      </w:r>
    </w:p>
    <w:p>
      <w:pPr>
        <w:numPr>
          <w:ilvl w:val="0"/>
          <w:numId w:val="1002"/>
        </w:numPr>
        <w:pStyle w:val="Compact"/>
      </w:pPr>
      <w:r>
        <w:rPr>
          <w:bCs/>
          <w:b/>
        </w:rPr>
        <w:t xml:space="preserve">Invest in Continuous Education:</w:t>
      </w:r>
      <w:r>
        <w:t xml:space="preserve"> </w:t>
      </w:r>
      <w:r>
        <w:t xml:space="preserve">Training programs should focus not only on clinical skills but also on soft skills such as cross-cultural communication and psychological resilience for</w:t>
      </w:r>
      <w:r>
        <w:t xml:space="preserve"> </w:t>
      </w:r>
      <w:hyperlink w:anchor="nurse">
        <w:r>
          <w:rPr>
            <w:rStyle w:val="Hyperlink"/>
          </w:rPr>
          <w:t xml:space="preserve">The Nurse</w:t>
        </w:r>
      </w:hyperlink>
      <w:r>
        <w:t xml:space="preserve">.</w:t>
      </w:r>
    </w:p>
    <w:p>
      <w:pPr>
        <w:numPr>
          <w:ilvl w:val="0"/>
          <w:numId w:val="1002"/>
        </w:numPr>
        <w:pStyle w:val="Compact"/>
      </w:pPr>
      <w:r>
        <w:rPr>
          <w:bCs/>
          <w:b/>
        </w:rPr>
        <w:t xml:space="preserve">Prioritize Staff Well-being:</w:t>
      </w:r>
      <w:r>
        <w:t xml:space="preserve"> </w:t>
      </w:r>
      <w:r>
        <w:t xml:space="preserve">Implementing mental health support systems and optimizing shift schedules to combat burnout among nursing staff in China Guangzhou.</w:t>
      </w:r>
    </w:p>
    <w:p>
      <w:pPr>
        <w:numPr>
          <w:ilvl w:val="0"/>
          <w:numId w:val="1002"/>
        </w:numPr>
        <w:pStyle w:val="Compact"/>
      </w:pPr>
      <w:r>
        <w:rPr>
          <w:bCs/>
          <w:b/>
        </w:rPr>
        <w:t xml:space="preserve">Enhance Technology Interface Design:</w:t>
      </w:r>
      <w:r>
        <w:t xml:space="preserve">User-friendly technology interfaces should be developed with direct input from nurses to ensure that digital tools aid rather than hinder the work of</w:t>
      </w:r>
      <w:r>
        <w:t xml:space="preserve"> </w:t>
      </w:r>
      <w:hyperlink w:anchor="nurse">
        <w:r>
          <w:rPr>
            <w:rStyle w:val="Hyperlink"/>
          </w:rPr>
          <w:t xml:space="preserve">The Nurse</w:t>
        </w:r>
      </w:hyperlink>
      <w:r>
        <w:t xml:space="preserve">.</w:t>
      </w:r>
    </w:p>
    <w:p>
      <w:pPr>
        <w:numPr>
          <w:ilvl w:val="0"/>
          <w:numId w:val="1002"/>
        </w:numPr>
        <w:pStyle w:val="Compact"/>
      </w:pPr>
      <w:r>
        <w:rPr>
          <w:bCs/>
          <w:b/>
        </w:rPr>
        <w:t xml:space="preserve">Promote Community Health Partnerships:</w:t>
      </w:r>
      <w:r>
        <w:t xml:space="preserve"> </w:t>
      </w:r>
      <w:r>
        <w:t xml:space="preserve">Encourage community-based nursing programs in China Guangzhou to provide preventive care and reduce the burden on acute care hospitals.</w:t>
      </w:r>
    </w:p>
    <w:bookmarkEnd w:id="31"/>
    <w:bookmarkStart w:id="32" w:name="conclusion"/>
    <w:p>
      <w:pPr>
        <w:pStyle w:val="Heading2"/>
      </w:pPr>
      <w:r>
        <w:t xml:space="preserve">7. Conclusion</w:t>
      </w:r>
    </w:p>
    <w:p>
      <w:pPr>
        <w:pStyle w:val="FirstParagraph"/>
      </w:pPr>
      <w:r>
        <w:t xml:space="preserve">This Case Study underscores that while infrastructure and technology are vital, the human element—represented by</w:t>
      </w:r>
      <w:r>
        <w:t xml:space="preserve"> </w:t>
      </w:r>
      <w:r>
        <w:rPr>
          <w:bCs/>
          <w:b/>
        </w:rPr>
        <w:t xml:space="preserve">The Nurse</w:t>
      </w:r>
      <w:r>
        <w:t xml:space="preserve">—is the driving force behind successful healthcare outcomes in China Guangzhou. The city’s unique position as a commercial and cultural hub presents both pressures and possibilities. By addressing workload issues, embracing technological innovation responsibly, and fostering an environment of continuous learning for</w:t>
      </w:r>
      <w:r>
        <w:t xml:space="preserve"> </w:t>
      </w:r>
      <w:hyperlink w:anchor="nurse">
        <w:r>
          <w:rPr>
            <w:rStyle w:val="Hyperlink"/>
          </w:rPr>
          <w:t xml:space="preserve">The Nurse</w:t>
        </w:r>
      </w:hyperlink>
      <w:r>
        <w:t xml:space="preserve">, China Guangzhou can set a benchmark for urban healthcare excellence. The future of nursing in this region depends on recognizing the professional value of every nurse involved in delivering compassionate and effective care.</w:t>
      </w:r>
    </w:p>
    <w:p>
      <w:r>
        <w:pict>
          <v:rect style="width:0;height:1.5pt" o:hralign="center" o:hrstd="t" o:hr="t"/>
        </w:pict>
      </w:r>
    </w:p>
    <w:p>
      <w:pPr>
        <w:pStyle w:val="FirstParagraph"/>
      </w:pPr>
      <w:r>
        <w:rPr>
          <w:iCs/>
          <w:i/>
        </w:rPr>
        <w:t xml:space="preserve">Note: This document is structured to highlight the critical intersection between advanced nursing practices and the specific socio-economic context of China Guangzhou, ensuring that both 'Case Study' methodology, 'Nurse' centrality, and 'China Guangzhou' regional specificity are thoroughly analyzed.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Nurse in China Guangzhou</dc:title>
  <dc:creator/>
  <dc:language>en</dc:language>
  <cp:keywords/>
  <dcterms:created xsi:type="dcterms:W3CDTF">2026-07-29T09:28:59Z</dcterms:created>
  <dcterms:modified xsi:type="dcterms:W3CDTF">2026-07-29T09:28:59Z</dcterms:modified>
</cp:coreProperties>
</file>

<file path=docProps/custom.xml><?xml version="1.0" encoding="utf-8"?>
<Properties xmlns="http://schemas.openxmlformats.org/officeDocument/2006/custom-properties" xmlns:vt="http://schemas.openxmlformats.org/officeDocument/2006/docPropsVTypes"/>
</file>