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Nurse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Healthcare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a0d0e12d4243ff0ffb0a2b29eb24d9b80b46a70"/>
    <w:p>
      <w:pPr>
        <w:pStyle w:val="Heading1"/>
      </w:pPr>
      <w:r>
        <w:t xml:space="preserve">Nurse Case Study: Integrating Advanced Care Models in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br/>
      </w:r>
      <w:r>
        <w:t xml:space="preserve">Confidential for Internal Distribution Only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Case Study: Healthcare Excellence in China Shanghai</dc:title>
  <dc:creator/>
  <dc:language>en</dc:language>
  <cp:keywords/>
  <dcterms:created xsi:type="dcterms:W3CDTF">2026-07-29T11:56:28Z</dcterms:created>
  <dcterms:modified xsi:type="dcterms:W3CDTF">2026-07-29T11:56:28Z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