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784d0da93c63301c94a314a82420266d12d7cb"/>
    <w:p>
      <w:pPr>
        <w:pStyle w:val="Heading1"/>
      </w:pPr>
      <w:r>
        <w:t xml:space="preserve">A Comprehensive Case Study on the Nursing Profession in Germany Berlin</w:t>
      </w:r>
    </w:p>
    <w:p>
      <w:pPr>
        <w:pStyle w:val="FirstParagraph"/>
      </w:pPr>
      <w:r>
        <w:rPr>
          <w:bCs/>
          <w:b/>
        </w:rPr>
        <w:t xml:space="preserve">Date:</w:t>
      </w:r>
      <w:r>
        <w:t xml:space="preserve"> </w:t>
      </w:r>
      <w:r>
        <w:t xml:space="preserve">October 2023</w:t>
      </w:r>
      <w:r>
        <w:br/>
      </w:r>
      <w:r>
        <w:rPr>
          <w:bCs/>
          <w:b/>
        </w:rPr>
        <w:t xml:space="preserve">Subject:</w:t>
      </w:r>
      <w:r>
        <w:t xml:space="preserve">The Role, Challenges, and Integration of the Modern Nurse within the Healthcare System of Germany Berlin</w:t>
      </w:r>
    </w:p>
    <w:p>
      <w:pPr>
        <w:pStyle w:val="BodyText"/>
      </w:pPr>
      <w:r>
        <w:rPr>
          <w:iCs/>
          <w:i/>
        </w:rPr>
        <w:t xml:space="preserve">This document serves as a detailed Case Study analyzing the critical position of the nurse in Germany Berlin. It explores regulatory frameworks, cultural integration challenges specific to Berlin's diverse population, and professional development pathways.</w:t>
      </w:r>
    </w:p>
    <w:bookmarkStart w:id="20" w:name="introduction"/>
    <w:p>
      <w:pPr>
        <w:pStyle w:val="Heading2"/>
      </w:pPr>
      <w:r>
        <w:t xml:space="preserve">1. Introduction</w:t>
      </w:r>
    </w:p>
    <w:p>
      <w:pPr>
        <w:pStyle w:val="FirstParagraph"/>
      </w:pPr>
      <w:r>
        <w:t xml:space="preserve">The healthcare landscape in Germany is undergoing a significant transformation, driven by demographic shifts and an increasing demand for high-quality medical services. At the heart of this system lies the nurse, a profession that has evolved from traditional caregiving roles to complex, specialized medical responsibilities. This Case Study focuses specifically on the context of</w:t>
      </w:r>
      <w:r>
        <w:t xml:space="preserve"> </w:t>
      </w:r>
      <w:r>
        <w:rPr>
          <w:bCs/>
          <w:b/>
        </w:rPr>
        <w:t xml:space="preserve">Germany Berlin</w:t>
      </w:r>
      <w:r>
        <w:t xml:space="preserve">, a city known for its vibrant culture but also facing unique pressures on its public health infrastructure. The objective is to examine how the role of the nurse is defined, regulated, and practiced within this specific geographic and cultural setting.</w:t>
      </w:r>
    </w:p>
    <w:bookmarkEnd w:id="20"/>
    <w:bookmarkStart w:id="21" w:name="X5809b80af74af017feb53fa6879c18c90639c77"/>
    <w:p>
      <w:pPr>
        <w:pStyle w:val="Heading2"/>
      </w:pPr>
      <w:r>
        <w:t xml:space="preserve">2. Regulatory Framework and Education in Germany Berlin</w:t>
      </w:r>
    </w:p>
    <w:p>
      <w:pPr>
        <w:pStyle w:val="FirstParagraph"/>
      </w:pPr>
      <w:r>
        <w:t xml:space="preserve">To understand the current state of nursing in</w:t>
      </w:r>
      <w:r>
        <w:t xml:space="preserve"> </w:t>
      </w:r>
      <w:r>
        <w:rPr>
          <w:bCs/>
          <w:b/>
        </w:rPr>
        <w:t xml:space="preserve">Germany Berlin</w:t>
      </w:r>
      <w:r>
        <w:t xml:space="preserve">, one must first look at the educational prerequisites. Unlike many Anglo-Saxon countries where university degrees are standard, the German nursing education system has recently undergone reform through the "Nursing Career Act" (Pflegeberufegesetz). This legislation introduced a tripartite training model combining general, psychiatric, and geriatric care.</w:t>
      </w:r>
    </w:p>
    <w:p>
      <w:pPr>
        <w:pStyle w:val="BodyText"/>
      </w:pPr>
      <w:r>
        <w:t xml:space="preserve">In</w:t>
      </w:r>
      <w:r>
        <w:t xml:space="preserve"> </w:t>
      </w:r>
      <w:r>
        <w:rPr>
          <w:bCs/>
          <w:b/>
        </w:rPr>
        <w:t xml:space="preserve">Germany Berlin</w:t>
      </w:r>
      <w:r>
        <w:t xml:space="preserve">, prospective nurses typically undergo three years of vocational training. The curriculum is rigorous, blending theoretical classroom instruction with practical placements in hospitals and long-term care facilities. For international professionals wishing to practice as a nurse in</w:t>
      </w:r>
      <w:r>
        <w:t xml:space="preserve"> </w:t>
      </w:r>
      <w:r>
        <w:rPr>
          <w:bCs/>
          <w:b/>
        </w:rPr>
        <w:t xml:space="preserve">Germany Berlin</w:t>
      </w:r>
      <w:r>
        <w:t xml:space="preserve">, the recognition of foreign qualifications is a pivotal step. The "Recognition Act" (Anerkennungsgesetz) mandates that non-EU nurses undergo an adaptation period or aptitude test to ensure their skills align with German standards. This process highlights the strict adherence to quality and safety protocols inherent in the</w:t>
      </w:r>
      <w:r>
        <w:t xml:space="preserve"> </w:t>
      </w:r>
      <w:r>
        <w:rPr>
          <w:bCs/>
          <w:b/>
        </w:rPr>
        <w:t xml:space="preserve">Germany Berlin</w:t>
      </w:r>
      <w:r>
        <w:t xml:space="preserve"> </w:t>
      </w:r>
      <w:r>
        <w:t xml:space="preserve">healthcare system.</w:t>
      </w:r>
    </w:p>
    <w:bookmarkEnd w:id="21"/>
    <w:bookmarkStart w:id="24" w:name="the-specific-context-of-germany-berlin"/>
    <w:p>
      <w:pPr>
        <w:pStyle w:val="Heading2"/>
      </w:pPr>
      <w:r>
        <w:t xml:space="preserve">3. The Specific Context of Germany Berlin</w:t>
      </w:r>
    </w:p>
    <w:p>
      <w:pPr>
        <w:pStyle w:val="FirstParagraph"/>
      </w:pPr>
      <w:r>
        <w:t xml:space="preserve">Berlin presents a distinct microcosm for this Case Study. As a capital city with high population density, hospitals in</w:t>
      </w:r>
      <w:r>
        <w:t xml:space="preserve"> </w:t>
      </w:r>
      <w:r>
        <w:rPr>
          <w:bCs/>
          <w:b/>
        </w:rPr>
        <w:t xml:space="preserve">Germany Berlin</w:t>
      </w:r>
      <w:r>
        <w:t xml:space="preserve">, such as Charité and Vivantes, are often under immense pressure. The urban environment differs significantly from rural areas in terms of patient demographics and resource allocation.</w:t>
      </w:r>
    </w:p>
    <w:bookmarkStart w:id="22" w:name="diversity-and-cultural-competence"/>
    <w:p>
      <w:pPr>
        <w:pStyle w:val="Heading3"/>
      </w:pPr>
      <w:r>
        <w:t xml:space="preserve">3.1 Diversity and Cultural Competence</w:t>
      </w:r>
    </w:p>
    <w:p>
      <w:pPr>
        <w:pStyle w:val="FirstParagraph"/>
      </w:pPr>
      <w:r>
        <w:t xml:space="preserve">A defining characteristic of being a nurse in</w:t>
      </w:r>
      <w:r>
        <w:t xml:space="preserve"> </w:t>
      </w:r>
      <w:r>
        <w:rPr>
          <w:bCs/>
          <w:b/>
        </w:rPr>
        <w:t xml:space="preserve">Germany Berlin</w:t>
      </w:r>
      <w:r>
        <w:t xml:space="preserve"> </w:t>
      </w:r>
      <w:r>
        <w:t xml:space="preserve">is the necessity for high cultural competence. The city boasts one of the most diverse populations in Europe, with significant communities originating from Turkey, Syria, Poland, Russia, and other regions. Consequently, the modern nurse cannot rely solely on medical expertise; they must also possess linguistic skills and cultural sensitivity.</w:t>
      </w:r>
    </w:p>
    <w:p>
      <w:pPr>
        <w:pStyle w:val="BodyText"/>
      </w:pPr>
      <w:r>
        <w:t xml:space="preserve">In this Case Study context we observe that language barriers are a primary challenge. Many nurses in</w:t>
      </w:r>
      <w:r>
        <w:t xml:space="preserve"> </w:t>
      </w:r>
      <w:r>
        <w:rPr>
          <w:bCs/>
          <w:b/>
        </w:rPr>
        <w:t xml:space="preserve">Germany Berlin</w:t>
      </w:r>
      <w:r>
        <w:t xml:space="preserve"> </w:t>
      </w:r>
      <w:r>
        <w:t xml:space="preserve">serve as mediators between patients who do not speak German fluently and the broader medical team. This adds a layer of complexity to the nursing role, requiring them to navigate consent forms, explain diagnoses, and provide emotional support across linguistic divides.</w:t>
      </w:r>
    </w:p>
    <w:bookmarkEnd w:id="22"/>
    <w:bookmarkStart w:id="23" w:name="the-aging-population"/>
    <w:p>
      <w:pPr>
        <w:pStyle w:val="Heading3"/>
      </w:pPr>
      <w:r>
        <w:t xml:space="preserve">3.2 The Aging Population</w:t>
      </w:r>
    </w:p>
    <w:p>
      <w:pPr>
        <w:pStyle w:val="FirstParagraph"/>
      </w:pPr>
      <w:r>
        <w:t xml:space="preserve">Berlin has an aging demographic profile similar to the rest of Germany but with urban-specific nuances. Many elderly residents live alone in apartments ("Wohnen") rather than moving to care homes due to Berlin's housing market dynamics and cultural preference for independence. This trend places a heavy burden on outpatient nursing services. The nurse in</w:t>
      </w:r>
      <w:r>
        <w:t xml:space="preserve"> </w:t>
      </w:r>
      <w:r>
        <w:rPr>
          <w:bCs/>
          <w:b/>
        </w:rPr>
        <w:t xml:space="preserve">Germany Berlin</w:t>
      </w:r>
      <w:r>
        <w:t xml:space="preserve"> </w:t>
      </w:r>
      <w:r>
        <w:t xml:space="preserve">often visits patients at home, providing wound care, medication management, and mobility assistance. This home-care model requires the nurse to work independently in unpredictable environments, differing vastly from the structured hospital ward.</w:t>
      </w:r>
    </w:p>
    <w:bookmarkEnd w:id="23"/>
    <w:bookmarkEnd w:id="24"/>
    <w:bookmarkStart w:id="25" w:name="professional-challenges-faced-by-nurses"/>
    <w:p>
      <w:pPr>
        <w:pStyle w:val="Heading2"/>
      </w:pPr>
      <w:r>
        <w:t xml:space="preserve">4. Professional Challenges Faced by Nurses</w:t>
      </w:r>
    </w:p>
    <w:p>
      <w:pPr>
        <w:pStyle w:val="FirstParagraph"/>
      </w:pPr>
      <w:r>
        <w:t xml:space="preserve">The Case Study identifies several systemic challenges affecting nurses in</w:t>
      </w:r>
      <w:r>
        <w:t xml:space="preserve"> </w:t>
      </w:r>
      <w:r>
        <w:rPr>
          <w:bCs/>
          <w:b/>
        </w:rPr>
        <w:t xml:space="preserve">Germany Berlin</w:t>
      </w:r>
      <w:r>
        <w:t xml:space="preserve">. These issues are not unique to Berlin but are exacerbated by the city's specific economic and social conditions.</w:t>
      </w:r>
    </w:p>
    <w:p>
      <w:pPr>
        <w:numPr>
          <w:ilvl w:val="0"/>
          <w:numId w:val="1001"/>
        </w:numPr>
        <w:pStyle w:val="Compact"/>
      </w:pPr>
      <w:r>
        <w:rPr>
          <w:bCs/>
          <w:b/>
        </w:rPr>
        <w:t xml:space="preserve">Staff Shortages:</w:t>
      </w:r>
      <w:r>
        <w:t xml:space="preserve"> </w:t>
      </w:r>
      <w:r>
        <w:t xml:space="preserve">There is a chronic shortage of qualified nursing staff across Germany, and this deficit is acutely felt in Berlin. High patient-to-nurse ratios lead to burnout, stress, and high turnover rates. Hospitals in Berlin frequently report staffing gaps that compromise the ideal standard of care.</w:t>
      </w:r>
    </w:p>
    <w:p>
      <w:pPr>
        <w:numPr>
          <w:ilvl w:val="0"/>
          <w:numId w:val="1001"/>
        </w:numPr>
        <w:pStyle w:val="Compact"/>
      </w:pPr>
      <w:r>
        <w:rPr>
          <w:bCs/>
          <w:b/>
        </w:rPr>
        <w:t xml:space="preserve">Bureaucracy:</w:t>
      </w:r>
      <w:r>
        <w:t xml:space="preserve"> </w:t>
      </w:r>
      <w:r>
        <w:t xml:space="preserve">German healthcare is heavily bureaucratic. Nurses spend a significant amount of time on documentation and administrative tasks. In the fast-paced environment of Berlin's hospitals, this double burden can detract from direct patient contact, leading to professional dissatisfaction.</w:t>
      </w:r>
    </w:p>
    <w:p>
      <w:pPr>
        <w:numPr>
          <w:ilvl w:val="0"/>
          <w:numId w:val="1001"/>
        </w:numPr>
        <w:pStyle w:val="Compact"/>
      </w:pPr>
      <w:r>
        <w:rPr>
          <w:bCs/>
          <w:b/>
        </w:rPr>
        <w:t xml:space="preserve">Work-Life Balance:</w:t>
      </w:r>
      <w:r>
        <w:t xml:space="preserve"> </w:t>
      </w:r>
      <w:r>
        <w:t xml:space="preserve">Shift work is inherent to the nursing profession. In</w:t>
      </w:r>
      <w:r>
        <w:t xml:space="preserve"> </w:t>
      </w:r>
      <w:r>
        <w:rPr>
          <w:bCs/>
          <w:b/>
        </w:rPr>
        <w:t xml:space="preserve">Germany Berlin</w:t>
      </w:r>
      <w:r>
        <w:t xml:space="preserve">, where urban life offers extensive social and cultural opportunities outside of work hours, maintaining a healthy balance between night shifts and personal life can be difficult. This dissonance contributes to the physical and mental fatigue experienced by many nurses.</w:t>
      </w:r>
    </w:p>
    <w:bookmarkEnd w:id="25"/>
    <w:bookmarkStart w:id="26" w:name="economic-aspects-and-compensation"/>
    <w:p>
      <w:pPr>
        <w:pStyle w:val="Heading2"/>
      </w:pPr>
      <w:r>
        <w:t xml:space="preserve">5. Economic Aspects and Compensation</w:t>
      </w:r>
    </w:p>
    <w:p>
      <w:pPr>
        <w:pStyle w:val="FirstParagraph"/>
      </w:pPr>
      <w:r>
        <w:t xml:space="preserve">The economic reality for a nurse in</w:t>
      </w:r>
      <w:r>
        <w:t xml:space="preserve"> </w:t>
      </w:r>
      <w:r>
        <w:rPr>
          <w:bCs/>
          <w:b/>
        </w:rPr>
        <w:t xml:space="preserve">Germany Berlin</w:t>
      </w:r>
      <w:r>
        <w:t xml:space="preserve"> </w:t>
      </w:r>
      <w:r>
        <w:t xml:space="preserve">is shaped by collective bargaining agreements known as "Tarifverträge." Public sector employees, such as those working in municipal hospitals like Vivantes, are generally covered by the TVöD (Tarifvertrag für den öffentlichen Dienst). These agreements provide structured salary increases based on experience and qualifications.</w:t>
      </w:r>
    </w:p>
    <w:p>
      <w:pPr>
        <w:pStyle w:val="BodyText"/>
      </w:pPr>
      <w:r>
        <w:t xml:space="preserve">However, private hospitals and long-term care facilities often offer lower base salaries. For international nurses migrating to</w:t>
      </w:r>
      <w:r>
        <w:t xml:space="preserve"> </w:t>
      </w:r>
      <w:r>
        <w:rPr>
          <w:bCs/>
          <w:b/>
        </w:rPr>
        <w:t xml:space="preserve">Germany Berlin</w:t>
      </w:r>
      <w:r>
        <w:t xml:space="preserve">, understanding these financial nuances is crucial. While the cost of living in Berlin has risen sharply in recent years, affecting housing and daily expenses, the social security system provides robust protections regarding health insurance, pension contributions, and unemployment benefits. This safety net is a significant aspect of why many nurses choose to remain in the profession despite its challenges.</w:t>
      </w:r>
    </w:p>
    <w:bookmarkEnd w:id="26"/>
    <w:bookmarkStart w:id="27" w:name="integration-of-international-nurses"/>
    <w:p>
      <w:pPr>
        <w:pStyle w:val="Heading2"/>
      </w:pPr>
      <w:r>
        <w:t xml:space="preserve">6. Integration of International Nurses</w:t>
      </w:r>
    </w:p>
    <w:p>
      <w:pPr>
        <w:pStyle w:val="FirstParagraph"/>
      </w:pPr>
      <w:r>
        <w:t xml:space="preserve">A critical component of this Case Study is the role of international recruitment. To combat labor shortages, healthcare institutions in</w:t>
      </w:r>
      <w:r>
        <w:t xml:space="preserve"> </w:t>
      </w:r>
      <w:r>
        <w:rPr>
          <w:bCs/>
          <w:b/>
        </w:rPr>
        <w:t xml:space="preserve">Germany Berlin</w:t>
      </w:r>
      <w:r>
        <w:t xml:space="preserve"> </w:t>
      </w:r>
      <w:r>
        <w:t xml:space="preserve">actively recruit nurses from abroad, particularly from countries like the Philippines, India, Spain, and Italy.</w:t>
      </w:r>
    </w:p>
    <w:p>
      <w:pPr>
        <w:pStyle w:val="BodyText"/>
      </w:pPr>
      <w:r>
        <w:t xml:space="preserve">The integration process involves more than just language courses. It includes cultural orientation programs that help new hires understand German workplace etiquette, patient rights laws (such as the Patient Rights Act), and hygiene standards. Success stories in this area highlight that when international nurses are well-supported, they bring invaluable diversity to patient care and help bridge gaps in communication with non-German speaking patients.</w:t>
      </w:r>
    </w:p>
    <w:bookmarkEnd w:id="27"/>
    <w:bookmarkStart w:id="28" w:name="conclusion"/>
    <w:p>
      <w:pPr>
        <w:pStyle w:val="Heading2"/>
      </w:pPr>
      <w:r>
        <w:t xml:space="preserve">7. Conclusion</w:t>
      </w:r>
    </w:p>
    <w:p>
      <w:pPr>
        <w:pStyle w:val="FirstParagraph"/>
      </w:pPr>
      <w:r>
        <w:t xml:space="preserve">In conclusion, this Case Study illustrates that the role of the nurse in</w:t>
      </w:r>
      <w:r>
        <w:t xml:space="preserve"> </w:t>
      </w:r>
      <w:r>
        <w:rPr>
          <w:bCs/>
          <w:b/>
        </w:rPr>
        <w:t xml:space="preserve">Germany Berlin</w:t>
      </w:r>
      <w:r>
        <w:t xml:space="preserve"> </w:t>
      </w:r>
      <w:r>
        <w:t xml:space="preserve">is multifaceted, demanding, and evolving. It is not merely a job but a critical societal function that requires high levels of professional skill, cultural adaptability, and resilience. The healthcare system in</w:t>
      </w:r>
      <w:r>
        <w:t xml:space="preserve"> </w:t>
      </w:r>
      <w:r>
        <w:rPr>
          <w:bCs/>
          <w:b/>
        </w:rPr>
        <w:t xml:space="preserve">Germany Berlin</w:t>
      </w:r>
      <w:r>
        <w:t xml:space="preserve"> </w:t>
      </w:r>
      <w:r>
        <w:t xml:space="preserve">relies heavily on the dedication of its nursing workforce to meet the needs of an aging and diverse population.</w:t>
      </w:r>
    </w:p>
    <w:p>
      <w:pPr>
        <w:pStyle w:val="BodyText"/>
      </w:pPr>
      <w:r>
        <w:t xml:space="preserve">Moving forward, it is imperative for policymakers and healthcare administrators in Berlin to address the structural issues contributing to staff shortages. This includes improving working conditions, reducing administrative burdens, and offering competitive salaries. By supporting the nurse profession effectively,</w:t>
      </w:r>
      <w:r>
        <w:t xml:space="preserve"> </w:t>
      </w:r>
      <w:r>
        <w:rPr>
          <w:bCs/>
          <w:b/>
        </w:rPr>
        <w:t xml:space="preserve">Germany Berlin</w:t>
      </w:r>
      <w:r>
        <w:t xml:space="preserve"> </w:t>
      </w:r>
      <w:r>
        <w:t xml:space="preserve">can ensure a sustainable and high-quality healthcare future for all its residents.</w:t>
      </w:r>
    </w:p>
    <w:bookmarkEnd w:id="28"/>
    <w:bookmarkStart w:id="29" w:name="recommendations"/>
    <w:p>
      <w:pPr>
        <w:pStyle w:val="Heading2"/>
      </w:pPr>
      <w:r>
        <w:t xml:space="preserve">8. Recommendations</w:t>
      </w:r>
    </w:p>
    <w:p>
      <w:pPr>
        <w:numPr>
          <w:ilvl w:val="0"/>
          <w:numId w:val="1002"/>
        </w:numPr>
        <w:pStyle w:val="Compact"/>
      </w:pPr>
      <w:r>
        <w:rPr>
          <w:bCs/>
          <w:b/>
        </w:rPr>
        <w:t xml:space="preserve">Ambitious Recruitment:</w:t>
      </w:r>
      <w:r>
        <w:t xml:space="preserve"> </w:t>
      </w:r>
      <w:r>
        <w:t xml:space="preserve">Expand international recruitment drives with comprehensive support systems for integration, including language training prior to arrival.</w:t>
      </w:r>
    </w:p>
    <w:p>
      <w:pPr>
        <w:numPr>
          <w:ilvl w:val="0"/>
          <w:numId w:val="1002"/>
        </w:numPr>
        <w:pStyle w:val="Compact"/>
      </w:pPr>
      <w:r>
        <w:rPr>
          <w:bCs/>
          <w:b/>
        </w:rPr>
        <w:t xml:space="preserve">Digitalization:</w:t>
      </w:r>
      <w:r>
        <w:t xml:space="preserve"> </w:t>
      </w:r>
      <w:r>
        <w:t xml:space="preserve">Invest in digital health records and automated documentation tools to reduce the administrative burden on nurses, allowing more time for patient care.</w:t>
      </w:r>
    </w:p>
    <w:p>
      <w:pPr>
        <w:numPr>
          <w:ilvl w:val="0"/>
          <w:numId w:val="1002"/>
        </w:numPr>
        <w:pStyle w:val="Compact"/>
      </w:pPr>
      <w:r>
        <w:rPr>
          <w:bCs/>
          <w:b/>
        </w:rPr>
        <w:t xml:space="preserve">Mental Health Support:</w:t>
      </w:r>
      <w:r>
        <w:t xml:space="preserve"> </w:t>
      </w:r>
      <w:r>
        <w:t xml:space="preserve">Implement mandatory psychological support and debriefing sessions for nurses dealing with high-stress situations, particularly in emergency departments.</w:t>
      </w:r>
    </w:p>
    <w:p>
      <w:pPr>
        <w:numPr>
          <w:ilvl w:val="0"/>
          <w:numId w:val="1002"/>
        </w:numPr>
        <w:pStyle w:val="Compact"/>
      </w:pPr>
      <w:r>
        <w:rPr>
          <w:bCs/>
          <w:b/>
        </w:rPr>
        <w:t xml:space="preserve">Cultural Competence Training:</w:t>
      </w:r>
      <w:r>
        <w:t xml:space="preserve"> </w:t>
      </w:r>
      <w:r>
        <w:t xml:space="preserve">Continue to enhance training programs that focus on intercultural communication, recognizing the specific demographic makeup of Berlin’s patient base.</w:t>
      </w:r>
    </w:p>
    <w:p>
      <w:pPr>
        <w:pStyle w:val="FirstParagraph"/>
      </w:pPr>
      <w:r>
        <w:rPr>
          <w:iCs/>
          <w:i/>
        </w:rPr>
        <w:t xml:space="preserve">This Case Study serves as a foundational document for understanding the complexities of nursing in one of Europe's most dynamic cities. It underscores the vital importance of valuing and supporting nurses in Germany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2026-07-29T08:23:24Z</dcterms:created>
  <dcterms:modified xsi:type="dcterms:W3CDTF">2026-07-29T08:23:24Z</dcterms:modified>
</cp:coreProperties>
</file>

<file path=docProps/custom.xml><?xml version="1.0" encoding="utf-8"?>
<Properties xmlns="http://schemas.openxmlformats.org/officeDocument/2006/custom-properties" xmlns:vt="http://schemas.openxmlformats.org/officeDocument/2006/docPropsVTypes"/>
</file>