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Healthcare</w:t>
      </w:r>
      <w:r>
        <w:t xml:space="preserve"> </w:t>
      </w:r>
      <w:r>
        <w:t xml:space="preserve">Delivery</w:t>
      </w:r>
      <w:r>
        <w:t xml:space="preserve"> </w:t>
      </w:r>
      <w:r>
        <w:t xml:space="preserve">in</w:t>
      </w:r>
      <w:r>
        <w:t xml:space="preserve"> </w:t>
      </w:r>
      <w:r>
        <w:t xml:space="preserve">Indonesia</w:t>
      </w:r>
      <w:r>
        <w:t xml:space="preserve"> </w:t>
      </w:r>
      <w:r>
        <w:t xml:space="preserve">Jakarta</w:t>
      </w:r>
      <w:r>
        <w:t xml:space="preserve"> </w:t>
      </w:r>
      <w:r>
        <w:t xml:space="preserve">Through</w:t>
      </w:r>
      <w:r>
        <w:t xml:space="preserve"> </w:t>
      </w:r>
      <w:r>
        <w:t xml:space="preserve">Advanced</w:t>
      </w:r>
      <w:r>
        <w:t xml:space="preserve"> </w:t>
      </w:r>
      <w:r>
        <w:t xml:space="preserve">Nursing</w:t>
      </w:r>
      <w:r>
        <w:t xml:space="preserve"> </w:t>
      </w:r>
      <w:r>
        <w:t xml:space="preserve">Education</w:t>
      </w:r>
    </w:p>
    <w:bookmarkStart w:id="32" w:name="Xaf25fe3ee909cd01f0b8197a988989bdf7d4769"/>
    <w:p>
      <w:pPr>
        <w:pStyle w:val="Heading1"/>
      </w:pPr>
      <w:r>
        <w:t xml:space="preserve">Case Study: Transforming Healthcare Delivery in Indonesia Jakarta Through Advanced Nursing Education</w:t>
      </w:r>
    </w:p>
    <w:p>
      <w:pPr>
        <w:pStyle w:val="FirstParagraph"/>
      </w:pPr>
      <w:r>
        <w:rPr>
          <w:bCs/>
          <w:b/>
        </w:rPr>
        <w:t xml:space="preserve">Date:</w:t>
      </w:r>
      <w:r>
        <w:t xml:space="preserve"> </w:t>
      </w:r>
      <w:r>
        <w:t xml:space="preserve">October 2023</w:t>
      </w:r>
      <w:r>
        <w:br/>
      </w:r>
      <w:r>
        <w:rPr>
          <w:bCs/>
          <w:b/>
        </w:rPr>
        <w:t xml:space="preserve">Region:</w:t>
      </w:r>
      <w:r>
        <w:t xml:space="preserve">Dki Jakarta, Indonesia</w:t>
      </w:r>
      <w:r>
        <w:br/>
      </w:r>
      <w:r>
        <w:rPr>
          <w:bCs/>
          <w:b/>
        </w:rPr>
        <w:t xml:space="preserve">Focusing Entity:</w:t>
      </w:r>
      <w:r>
        <w:t xml:space="preserve">The Modern Nurse Practitioner</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bCs/>
          <w:b/>
        </w:rPr>
        <w:t xml:space="preserve">nurse</w:t>
      </w:r>
      <w:r>
        <w:t xml:space="preserve"> </w:t>
      </w:r>
      <w:r>
        <w:t xml:space="preserve">within the complex healthcare landscape of</w:t>
      </w:r>
      <w:r>
        <w:t xml:space="preserve"> </w:t>
      </w:r>
      <w:r>
        <w:rPr>
          <w:bCs/>
          <w:b/>
        </w:rPr>
        <w:t xml:space="preserve">IDNonesia Jakarta</w:t>
      </w:r>
      <w:r>
        <w:t xml:space="preserve">. As one of Southeast Asia's most densely populated metropolitan areas, Jakarta faces unique challenges regarding accessibility, quality assurance, and resource allocation. The traditional model of healthcare delivery is undergoing a significant transformation. This document explores how upskilling nurses with advanced competencies can address critical gaps in patient care, reduce hospital readmissions, and improve overall public health outcomes in the capital city.</w:t>
      </w:r>
    </w:p>
    <w:bookmarkEnd w:id="20"/>
    <w:bookmarkStart w:id="21" w:name="Xa69af65da481d973ef452b14c86c4b565aa2dc0"/>
    <w:p>
      <w:pPr>
        <w:pStyle w:val="Heading2"/>
      </w:pPr>
      <w:r>
        <w:t xml:space="preserve">2. Background: The Context of Indonesia Jakarta</w:t>
      </w:r>
    </w:p>
    <w:p>
      <w:pPr>
        <w:pStyle w:val="FirstParagraph"/>
      </w:pPr>
      <w:r>
        <w:rPr>
          <w:bCs/>
          <w:b/>
        </w:rPr>
        <w:t xml:space="preserve">IDonesia Jakarta</w:t>
      </w:r>
      <w:r>
        <w:t xml:space="preserve"> </w:t>
      </w:r>
      <w:r>
        <w:t xml:space="preserve">is a bustling economic hub home to over ten million residents within its city limits and a metropolitan population exceeding thirty million. While the region boasts advanced medical infrastructure, including numerous private hospitals and state-run facilities such as RS Cipto Mangunkusumo (RSCM), disparities in access remain stark. Rural-urban migration has strained existing resources, leading to overcrowded emergency rooms and long waiting times for specialist consultations.</w:t>
      </w:r>
    </w:p>
    <w:p>
      <w:pPr>
        <w:pStyle w:val="BodyText"/>
      </w:pPr>
      <w:r>
        <w:t xml:space="preserve">The Indonesian government has been actively pushing for universal health coverage through the National Health Insurance (JKN) program managed by BPJS Kesehatan. However, the sheer volume of patients necessitates a shift in how healthcare services are organized. In this context, the</w:t>
      </w:r>
      <w:r>
        <w:t xml:space="preserve"> </w:t>
      </w:r>
      <w:r>
        <w:rPr>
          <w:bCs/>
          <w:b/>
        </w:rPr>
        <w:t xml:space="preserve">nurse</w:t>
      </w:r>
      <w:r>
        <w:t xml:space="preserve"> </w:t>
      </w:r>
      <w:r>
        <w:t xml:space="preserve">is no longer viewed merely as an assistant to physicians but as a pivotal provider of primary and secondary care.</w:t>
      </w:r>
    </w:p>
    <w:bookmarkEnd w:id="21"/>
    <w:bookmarkStart w:id="22" w:name="problem-statement"/>
    <w:p>
      <w:pPr>
        <w:pStyle w:val="Heading2"/>
      </w:pPr>
      <w:r>
        <w:t xml:space="preserve">3. Problem Statement</w:t>
      </w:r>
    </w:p>
    <w:p>
      <w:pPr>
        <w:pStyle w:val="FirstParagraph"/>
      </w:pPr>
      <w:r>
        <w:t xml:space="preserve">The core problem identified in this case study is the inefficiency in managing chronic diseases and post-operative care in</w:t>
      </w:r>
      <w:r>
        <w:t xml:space="preserve"> </w:t>
      </w:r>
      <w:r>
        <w:rPr>
          <w:bCs/>
          <w:b/>
        </w:rPr>
        <w:t xml:space="preserve">IDonesia Jakarta</w:t>
      </w:r>
      <w:r>
        <w:t xml:space="preserve">. With a growing aging population and an increasing prevalence of non-communicable diseases such as diabetes, hypertension, and cardiovascular issues, the current system is overwhelmed. Physicians are often bottlenecks for routine check-ups and medication adjustments. Consequently, patients face delayed care, which exacerbates health conditions.</w:t>
      </w:r>
    </w:p>
    <w:p>
      <w:pPr>
        <w:pStyle w:val="BodyText"/>
      </w:pPr>
      <w:r>
        <w:t xml:space="preserve">Furthermore there is a shortage of specialized nursing staff capable of managing complex cases independently. Many</w:t>
      </w:r>
      <w:r>
        <w:t xml:space="preserve"> </w:t>
      </w:r>
      <w:r>
        <w:rPr>
          <w:bCs/>
          <w:b/>
        </w:rPr>
        <w:t xml:space="preserve">nurses</w:t>
      </w:r>
      <w:r>
        <w:t xml:space="preserve"> </w:t>
      </w:r>
      <w:r>
        <w:t xml:space="preserve">in the region lack access to continuous professional development opportunities that align with international standards yet are tailored to the local cultural and epidemiological context of</w:t>
      </w:r>
      <w:r>
        <w:t xml:space="preserve"> </w:t>
      </w:r>
      <w:r>
        <w:rPr>
          <w:bCs/>
          <w:b/>
        </w:rPr>
        <w:t xml:space="preserve">IDonesia Jakarta</w:t>
      </w:r>
      <w:r>
        <w:t xml:space="preserve">.</w:t>
      </w:r>
    </w:p>
    <w:bookmarkEnd w:id="22"/>
    <w:bookmarkStart w:id="23" w:name="Xd8b9436ea2cbfc6aa202a130f86beb609b45707"/>
    <w:p>
      <w:pPr>
        <w:pStyle w:val="Heading2"/>
      </w:pPr>
      <w:r>
        <w:t xml:space="preserve">4. Proposed Intervention: The Advanced Nurse Model</w:t>
      </w:r>
    </w:p>
    <w:p>
      <w:pPr>
        <w:pStyle w:val="FirstParagraph"/>
      </w:pPr>
      <w:r>
        <w:t xml:space="preserve">The proposed solution involves implementing an "Advanced Nurse Practitioner" framework specifically designed for</w:t>
      </w:r>
      <w:r>
        <w:t xml:space="preserve"> </w:t>
      </w:r>
      <w:r>
        <w:rPr>
          <w:bCs/>
          <w:b/>
        </w:rPr>
        <w:t xml:space="preserve">IDonesia Jakarta</w:t>
      </w:r>
      <w:r>
        <w:t xml:space="preserve">. This initiative focuses on three key pillars:</w:t>
      </w:r>
    </w:p>
    <w:p>
      <w:pPr>
        <w:numPr>
          <w:ilvl w:val="0"/>
          <w:numId w:val="1001"/>
        </w:numPr>
        <w:pStyle w:val="Compact"/>
      </w:pPr>
      <w:r>
        <w:rPr>
          <w:bCs/>
          <w:b/>
        </w:rPr>
        <w:t xml:space="preserve">Educational Enhancement:</w:t>
      </w:r>
      <w:r>
        <w:t xml:space="preserve"> </w:t>
      </w:r>
      <w:r>
        <w:t xml:space="preserve">Establishing specialized post-graduate programs in collaboration with local universities and international partners to train nurses in diagnostic reasoning, pharmacology, and patient education.</w:t>
      </w:r>
    </w:p>
    <w:p>
      <w:pPr>
        <w:numPr>
          <w:ilvl w:val="0"/>
          <w:numId w:val="1001"/>
        </w:numPr>
        <w:pStyle w:val="Compact"/>
      </w:pPr>
      <w:r>
        <w:rPr>
          <w:bCs/>
          <w:b/>
        </w:rPr>
        <w:t xml:space="preserve">Clinical Integration:</w:t>
      </w:r>
      <w:r>
        <w:t xml:space="preserve"> </w:t>
      </w:r>
      <w:r>
        <w:t xml:space="preserve">Embedding these advanced nurses into primary care centers (Puskesmas) and private hospital outpatient departments to manage chronic disease protocols independently under a collaborative agreement with physicians.</w:t>
      </w:r>
    </w:p>
    <w:p>
      <w:pPr>
        <w:numPr>
          <w:ilvl w:val="0"/>
          <w:numId w:val="1001"/>
        </w:numPr>
        <w:pStyle w:val="Compact"/>
      </w:pPr>
      <w:r>
        <w:rPr>
          <w:bCs/>
          <w:b/>
        </w:rPr>
        <w:t xml:space="preserve">Tech-Enabled Care:</w:t>
      </w:r>
      <w:r>
        <w:t xml:space="preserve"> </w:t>
      </w:r>
      <w:r>
        <w:t xml:space="preserve">Utilizing digital health platforms prevalent in</w:t>
      </w:r>
      <w:r>
        <w:t xml:space="preserve"> </w:t>
      </w:r>
      <w:r>
        <w:rPr>
          <w:bCs/>
          <w:b/>
        </w:rPr>
        <w:t xml:space="preserve">IDonesia Jakarta</w:t>
      </w:r>
      <w:r>
        <w:t xml:space="preserve"> </w:t>
      </w:r>
      <w:r>
        <w:t xml:space="preserve">to allow nurses to conduct remote monitoring of patients, thereby reducing unnecessary hospital visits.</w:t>
      </w:r>
    </w:p>
    <w:bookmarkEnd w:id="23"/>
    <w:bookmarkStart w:id="27" w:name="X57c77a8c5eaf69aa08a957957d43c926f971de5"/>
    <w:p>
      <w:pPr>
        <w:pStyle w:val="Heading2"/>
      </w:pPr>
      <w:r>
        <w:t xml:space="preserve">5. Implementation Strategy in Indonesia Jakarta</w:t>
      </w:r>
    </w:p>
    <w:p>
      <w:pPr>
        <w:pStyle w:val="FirstParagraph"/>
      </w:pPr>
      <w:r>
        <w:t xml:space="preserve">The implementation of this model requires careful navigation of the regulatory and cultural environment specific to</w:t>
      </w:r>
      <w:r>
        <w:t xml:space="preserve"> </w:t>
      </w:r>
      <w:r>
        <w:rPr>
          <w:bCs/>
          <w:b/>
        </w:rPr>
        <w:t xml:space="preserve">IDonesia Jakarta</w:t>
      </w:r>
      <w:r>
        <w:t xml:space="preserve">.</w:t>
      </w:r>
    </w:p>
    <w:bookmarkStart w:id="24" w:name="a.-regulatory-alignment"/>
    <w:p>
      <w:pPr>
        <w:pStyle w:val="Heading3"/>
      </w:pPr>
      <w:r>
        <w:t xml:space="preserve">a. Regulatory Alignment</w:t>
      </w:r>
    </w:p>
    <w:p>
      <w:pPr>
        <w:pStyle w:val="FirstParagraph"/>
      </w:pPr>
      <w:r>
        <w:t xml:space="preserve">The Indonesian Nurses Association (IDI) must work closely with the Ministry of Health to define the scope of practice for advanced nurses. In</w:t>
      </w:r>
    </w:p>
    <w:p>
      <w:pPr>
        <w:pStyle w:val="BodyText"/>
      </w:pPr>
      <w:r>
        <w:t xml:space="preserve">IDonesia Jakarta, legal frameworks are evolving, and clear guidelines on liability and prescription rights are essential to empower the</w:t>
      </w:r>
      <w:r>
        <w:t xml:space="preserve"> </w:t>
      </w:r>
      <w:r>
        <w:rPr>
          <w:bCs/>
          <w:b/>
        </w:rPr>
        <w:t xml:space="preserve">nurse</w:t>
      </w:r>
      <w:r>
        <w:t xml:space="preserve"> </w:t>
      </w:r>
      <w:r>
        <w:t xml:space="preserve">professionally.</w:t>
      </w:r>
    </w:p>
    <w:bookmarkEnd w:id="24"/>
    <w:bookmarkStart w:id="25" w:name="b.-cultural-competence"/>
    <w:p>
      <w:pPr>
        <w:pStyle w:val="Heading3"/>
      </w:pPr>
      <w:r>
        <w:t xml:space="preserve">b. Cultural Competence</w:t>
      </w:r>
    </w:p>
    <w:p>
      <w:pPr>
        <w:pStyle w:val="FirstParagraph"/>
      </w:pPr>
      <w:r>
        <w:t xml:space="preserve">Jakarta is a multicultural city with diverse religious and social norms. The training curriculum must emphasize cultural competence. A</w:t>
      </w:r>
      <w:r>
        <w:t xml:space="preserve"> </w:t>
      </w:r>
      <w:r>
        <w:rPr>
          <w:bCs/>
          <w:b/>
        </w:rPr>
        <w:t xml:space="preserve">nurse</w:t>
      </w:r>
      <w:r>
        <w:t xml:space="preserve"> </w:t>
      </w:r>
      <w:r>
        <w:t xml:space="preserve">treating patients in Jakarta must understand local dietary habits, traditional healing beliefs (like jamu), and communication styles to build trust effectively.</w:t>
      </w:r>
    </w:p>
    <w:bookmarkEnd w:id="25"/>
    <w:bookmarkStart w:id="26" w:name="c.-infrastructure-and-technology"/>
    <w:p>
      <w:pPr>
        <w:pStyle w:val="Heading3"/>
      </w:pPr>
      <w:r>
        <w:t xml:space="preserve">c. Infrastructure and Technology</w:t>
      </w:r>
    </w:p>
    <w:p>
      <w:pPr>
        <w:pStyle w:val="FirstParagraph"/>
      </w:pPr>
      <w:r>
        <w:t xml:space="preserve">Leveraging the high smartphone penetration rate in</w:t>
      </w:r>
    </w:p>
    <w:p>
      <w:pPr>
        <w:pStyle w:val="BodyText"/>
      </w:pPr>
      <w:r>
        <w:t xml:space="preserve">IDonesia Jakarta, the initiative includes training nurses to use telemedicine applications. This allows them to triage patients remotely, ensuring that only those requiring immediate physical intervention are referred to hospitals, thus optimizing resource use.</w:t>
      </w:r>
    </w:p>
    <w:bookmarkEnd w:id="26"/>
    <w:bookmarkEnd w:id="27"/>
    <w:bookmarkStart w:id="28" w:name="expected-outcomes-and-benefits"/>
    <w:p>
      <w:pPr>
        <w:pStyle w:val="Heading2"/>
      </w:pPr>
      <w:r>
        <w:t xml:space="preserve">6. Expected Outcomes and Benefits</w:t>
      </w:r>
    </w:p>
    <w:p>
      <w:pPr>
        <w:pStyle w:val="FirstParagraph"/>
      </w:pPr>
      <w:r>
        <w:t xml:space="preserve">The adoption of this advanced nursing model in</w:t>
      </w:r>
      <w:r>
        <w:t xml:space="preserve"> </w:t>
      </w:r>
      <w:r>
        <w:rPr>
          <w:bCs/>
          <w:b/>
        </w:rPr>
        <w:t xml:space="preserve">IDonesia Jakarta</w:t>
      </w:r>
      <w:r>
        <w:t xml:space="preserve"> </w:t>
      </w:r>
      <w:r>
        <w:t xml:space="preserve">is projected to yield several significant benefits:</w:t>
      </w:r>
    </w:p>
    <w:p>
      <w:pPr>
        <w:numPr>
          <w:ilvl w:val="0"/>
          <w:numId w:val="1002"/>
        </w:numPr>
        <w:pStyle w:val="Compact"/>
      </w:pPr>
      <w:r>
        <w:rPr>
          <w:bCs/>
          <w:b/>
        </w:rPr>
        <w:t xml:space="preserve">Improved Patient Access:</w:t>
      </w:r>
      <w:r>
        <w:t xml:space="preserve">Certainly, patients will experience shorter wait times for routine chronic care management.</w:t>
      </w:r>
    </w:p>
    <w:p>
      <w:pPr>
        <w:numPr>
          <w:ilvl w:val="0"/>
          <w:numId w:val="1002"/>
        </w:numPr>
        <w:pStyle w:val="Compact"/>
      </w:pPr>
      <w:r>
        <w:rPr>
          <w:bCs/>
          <w:b/>
        </w:rPr>
        <w:t xml:space="preserve">Better Health Metrics:</w:t>
      </w:r>
    </w:p>
    <w:p>
      <w:pPr>
        <w:pStyle w:val="FirstParagraph"/>
      </w:pPr>
      <w:r>
        <w:t xml:space="preserve">Studies from similar models in other regions suggest that nurse-led care results in better adherence to medication and lifestyle changes, leading to lower blood pressure and glucose levels among patients.</w:t>
      </w:r>
    </w:p>
    <w:p>
      <w:pPr>
        <w:pStyle w:val="BodyText"/>
      </w:pPr>
      <w:r>
        <w:rPr>
          <w:bCs/>
          <w:b/>
        </w:rPr>
        <w:t xml:space="preserve">Cost Efficiency:</w:t>
      </w:r>
      <w:r>
        <w:t xml:space="preserve"> </w:t>
      </w:r>
      <w:r>
        <w:t xml:space="preserve">By reducing unnecessary hospital admissions and emergency department visits, the healthcare system in</w:t>
      </w:r>
      <w:r>
        <w:t xml:space="preserve"> </w:t>
      </w:r>
      <w:r>
        <w:rPr>
          <w:bCs/>
          <w:b/>
        </w:rPr>
        <w:t xml:space="preserve">IDonesia Jakarta</w:t>
      </w:r>
      <w:r>
        <w:t xml:space="preserve"> </w:t>
      </w:r>
      <w:r>
        <w:t xml:space="preserve">can allocate resources more effectively.</w:t>
      </w:r>
    </w:p>
    <w:p>
      <w:pPr>
        <w:pStyle w:val="BodyText"/>
      </w:pPr>
      <w:r>
        <w:rPr>
          <w:bCs/>
          <w:b/>
        </w:rPr>
        <w:t xml:space="preserve">Nurse Empowerment:</w:t>
      </w:r>
    </w:p>
    <w:p>
      <w:pPr>
        <w:pStyle w:val="BodyText"/>
      </w:pPr>
      <w:r>
        <w:t xml:space="preserve">Professionalizing the role of the</w:t>
      </w:r>
      <w:r>
        <w:t xml:space="preserve"> </w:t>
      </w:r>
      <w:r>
        <w:rPr>
          <w:bCs/>
          <w:b/>
        </w:rPr>
        <w:t xml:space="preserve">nurse</w:t>
      </w:r>
      <w:r>
        <w:t xml:space="preserve"> </w:t>
      </w:r>
      <w:r>
        <w:t xml:space="preserve">boosts morale and retention rates. It provides a clear career pathway, reducing brain drain to other countries.</w:t>
      </w:r>
    </w:p>
    <w:bookmarkEnd w:id="28"/>
    <w:bookmarkStart w:id="29" w:name="challenges-and-mitigation-strategies"/>
    <w:p>
      <w:pPr>
        <w:pStyle w:val="Heading2"/>
      </w:pPr>
      <w:r>
        <w:t xml:space="preserve">7. Challenges and Mitigation Strategies</w:t>
      </w:r>
    </w:p>
    <w:p>
      <w:pPr>
        <w:pStyle w:val="FirstParagraph"/>
      </w:pPr>
      <w:r>
        <w:rPr>
          <w:bCs/>
          <w:b/>
        </w:rPr>
        <w:t xml:space="preserve">Muscular Tradition:</w:t>
      </w:r>
    </w:p>
    <w:p>
      <w:pPr>
        <w:pStyle w:val="BodyText"/>
      </w:pPr>
      <w:r>
        <w:t xml:space="preserve">There is often resistance from the medical community due to traditional hierarchies.</w:t>
      </w:r>
      <w:r>
        <w:t xml:space="preserve"> </w:t>
      </w:r>
      <w:r>
        <w:rPr>
          <w:bCs/>
          <w:b/>
        </w:rPr>
        <w:t xml:space="preserve">Mitigation:</w:t>
      </w:r>
      <w:r>
        <w:t xml:space="preserve">Inclusive workshops and clear collaborative protocols must be established to foster teamwork between doctors and nurses.</w:t>
      </w:r>
    </w:p>
    <w:p>
      <w:pPr>
        <w:pStyle w:val="BodyText"/>
      </w:pPr>
      <w:r>
        <w:rPr>
          <w:bCs/>
          <w:b/>
        </w:rPr>
        <w:t xml:space="preserve">Funding Constraints:</w:t>
      </w:r>
    </w:p>
    <w:p>
      <w:pPr>
        <w:pStyle w:val="BodyText"/>
      </w:pPr>
      <w:r>
        <w:t xml:space="preserve">Initial training costs can be high for public facilities.</w:t>
      </w:r>
      <w:r>
        <w:t xml:space="preserve"> </w:t>
      </w:r>
      <w:r>
        <w:rPr>
          <w:bCs/>
          <w:b/>
        </w:rPr>
        <w:t xml:space="preserve">Mitigation:</w:t>
      </w:r>
      <w:r>
        <w:t xml:space="preserve"> </w:t>
      </w:r>
      <w:r>
        <w:t xml:space="preserve">Public-private partnerships (PPPs) can be leveraged, where private hospitals subsidize training in exchange for access to a more skilled workforce.</w:t>
      </w:r>
    </w:p>
    <w:p>
      <w:pPr>
        <w:pStyle w:val="BodyText"/>
      </w:pPr>
      <w:r>
        <w:rPr>
          <w:bCs/>
          <w:b/>
        </w:rPr>
        <w:t xml:space="preserve">Social Perception:</w:t>
      </w:r>
    </w:p>
    <w:p>
      <w:pPr>
        <w:pStyle w:val="BodyText"/>
      </w:pPr>
      <w:r>
        <w:t xml:space="preserve">The public may still view nurses primarily as assistants.</w:t>
      </w:r>
      <w:r>
        <w:t xml:space="preserve"> </w:t>
      </w:r>
      <w:r>
        <w:rPr>
          <w:bCs/>
          <w:b/>
        </w:rPr>
        <w:t xml:space="preserve">Mitigation:</w:t>
      </w:r>
      <w:r>
        <w:t xml:space="preserve">Awareness campaigns highlighting the capabilities of advanced nurses in</w:t>
      </w:r>
      <w:r>
        <w:t xml:space="preserve"> </w:t>
      </w:r>
      <w:r>
        <w:rPr>
          <w:bCs/>
          <w:b/>
        </w:rPr>
        <w:t xml:space="preserve">IDonesia Jakarta</w:t>
      </w:r>
      <w:r>
        <w:t xml:space="preserve"> </w:t>
      </w:r>
      <w:r>
        <w:t xml:space="preserve">are crucial for building patient confidence.</w:t>
      </w:r>
    </w:p>
    <w:bookmarkEnd w:id="29"/>
    <w:bookmarkStart w:id="30" w:name="conclusion"/>
    <w:p>
      <w:pPr>
        <w:pStyle w:val="Heading2"/>
      </w:pPr>
      <w:r>
        <w:t xml:space="preserve">8. Conclusion</w:t>
      </w:r>
    </w:p>
    <w:p>
      <w:pPr>
        <w:pStyle w:val="FirstParagraph"/>
      </w:pPr>
      <w:r>
        <w:t xml:space="preserve">The case of integrating advanced nursing practices into the healthcare system of</w:t>
      </w:r>
      <w:r>
        <w:t xml:space="preserve"> </w:t>
      </w:r>
      <w:r>
        <w:rPr>
          <w:bCs/>
          <w:b/>
        </w:rPr>
        <w:t xml:space="preserve">IDonesia Jakarta</w:t>
      </w:r>
      <w:r>
        <w:t xml:space="preserve"> </w:t>
      </w:r>
      <w:r>
        <w:t xml:space="preserve">represents a critical step toward sustainable healthcare development. By redefining and elevating the role of the</w:t>
      </w:r>
    </w:p>
    <w:p>
      <w:pPr>
        <w:pStyle w:val="BodyText"/>
      </w:pPr>
      <w:r>
        <w:t xml:space="preserve">nurse, the region can address its most pressing public health challenges efficiently. This model not only improves clinical outcomes but also enhances job satisfaction for healthcare workers and reduces costs for both insurers and patients.</w:t>
      </w:r>
    </w:p>
    <w:p>
      <w:pPr>
        <w:pStyle w:val="BodyText"/>
      </w:pPr>
      <w:r>
        <w:t xml:space="preserve">For stakeholders in</w:t>
      </w:r>
      <w:r>
        <w:t xml:space="preserve"> </w:t>
      </w:r>
      <w:r>
        <w:rPr>
          <w:bCs/>
          <w:b/>
        </w:rPr>
        <w:t xml:space="preserve">IDonesia Jakarta</w:t>
      </w:r>
      <w:r>
        <w:t xml:space="preserve">, investing in nursing education is not just an educational imperative; it is a strategic necessity. The future of healthcare in the capital relies on empowering the</w:t>
      </w:r>
      <w:r>
        <w:t xml:space="preserve"> </w:t>
      </w:r>
      <w:r>
        <w:rPr>
          <w:bCs/>
          <w:b/>
        </w:rPr>
        <w:t xml:space="preserve">nurse</w:t>
      </w:r>
      <w:r>
        <w:t xml:space="preserve"> </w:t>
      </w:r>
      <w:r>
        <w:t xml:space="preserve">to take on greater responsibilities, supported by robust technology and regulatory frameworks. This case study underscores that when nurses are well-trained, supported, and integrated effectively, they become the backbone of a resilient health system capable of serving millions.</w:t>
      </w:r>
    </w:p>
    <w:bookmarkEnd w:id="30"/>
    <w:bookmarkStart w:id="31" w:name="recommendations-for-stakeholders"/>
    <w:p>
      <w:pPr>
        <w:pStyle w:val="Heading2"/>
      </w:pPr>
      <w:r>
        <w:t xml:space="preserve">9. Recommendations for Stakeholders</w:t>
      </w:r>
    </w:p>
    <w:p>
      <w:pPr>
        <w:numPr>
          <w:ilvl w:val="0"/>
          <w:numId w:val="1003"/>
        </w:numPr>
        <w:pStyle w:val="Compact"/>
      </w:pPr>
      <w:r>
        <w:rPr>
          <w:bCs/>
          <w:b/>
        </w:rPr>
        <w:t xml:space="preserve">Government:</w:t>
      </w:r>
    </w:p>
    <w:p>
      <w:pPr>
        <w:numPr>
          <w:ilvl w:val="0"/>
          <w:numId w:val="1003"/>
        </w:numPr>
        <w:pStyle w:val="Compact"/>
      </w:pPr>
      <w:r>
        <w:rPr>
          <w:bCs/>
          <w:b/>
        </w:rPr>
        <w:t xml:space="preserve">Educational Institutions:</w:t>
      </w:r>
    </w:p>
    <w:p>
      <w:pPr>
        <w:numPr>
          <w:ilvl w:val="0"/>
          <w:numId w:val="1003"/>
        </w:numPr>
        <w:pStyle w:val="Compact"/>
      </w:pPr>
      <w:r>
        <w:t xml:space="preserve">Hospital Administrators: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Healthcare Delivery in Indonesia Jakarta Through Advanced Nursing Education</dc:title>
  <dc:creator/>
  <cp:keywords/>
  <dcterms:created xsi:type="dcterms:W3CDTF">2026-07-29T13:37:12Z</dcterms:created>
  <dcterms:modified xsi:type="dcterms:W3CDTF">2026-07-29T13:37:12Z</dcterms:modified>
</cp:coreProperties>
</file>

<file path=docProps/custom.xml><?xml version="1.0" encoding="utf-8"?>
<Properties xmlns="http://schemas.openxmlformats.org/officeDocument/2006/custom-properties" xmlns:vt="http://schemas.openxmlformats.org/officeDocument/2006/docPropsVTypes"/>
</file>