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Italian</w:t>
      </w:r>
      <w:r>
        <w:t xml:space="preserve"> </w:t>
      </w:r>
      <w:r>
        <w:t xml:space="preserve">Nurse</w:t>
      </w:r>
      <w:r>
        <w:t xml:space="preserve"> </w:t>
      </w:r>
      <w:r>
        <w:t xml:space="preserve">in</w:t>
      </w:r>
      <w:r>
        <w:t xml:space="preserve"> </w:t>
      </w:r>
      <w:r>
        <w:t xml:space="preserve">Milan</w:t>
      </w:r>
    </w:p>
    <w:bookmarkStart w:id="30" w:name="X7a24e6f21148d01a856a95077994b069e7b027e"/>
    <w:p>
      <w:pPr>
        <w:pStyle w:val="Heading1"/>
      </w:pPr>
      <w:r>
        <w:t xml:space="preserve">Bridging Compassion and Efficiency: A Comprehensive Case Study of the Modern Nurse in Italy Milan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p>
    <w:bookmarkStart w:id="20" w:name="executive-summary"/>
    <w:p>
      <w:pPr>
        <w:pStyle w:val="Heading2"/>
      </w:pPr>
      <w:r>
        <w:t xml:space="preserve">Executive Summary</w:t>
      </w:r>
    </w:p>
    <w:p>
      <w:pPr>
        <w:pStyle w:val="FirstParagraph"/>
      </w:pPr>
      <w:r>
        <w:t xml:space="preserve">This case study provides an in-depth analysis of the evolving role, challenges, and operational dynamics of a</w:t>
      </w:r>
      <w:r>
        <w:t xml:space="preserve"> </w:t>
      </w:r>
      <w:r>
        <w:rPr>
          <w:bCs/>
          <w:b/>
        </w:rPr>
        <w:t xml:space="preserve">Nurse</w:t>
      </w:r>
      <w:r>
        <w:t xml:space="preserve">Milan, Italy. As one of Europe’s most dynamic economic hubs, Milan presents a unique paradox: it is home to cutting-edge medical technology and world-class research facilities, yet its nursing staff operates under intense pressure due to demographic shifts and resource constraints. This document explores how the identity of the</w:t>
      </w:r>
      <w:r>
        <w:t xml:space="preserve"> </w:t>
      </w:r>
      <w:r>
        <w:rPr>
          <w:bCs/>
          <w:b/>
        </w:rPr>
        <w:t xml:space="preserve">Nurse</w:t>
      </w:r>
      <w:r>
        <w:t xml:space="preserve"> </w:t>
      </w:r>
      <w:r>
        <w:t xml:space="preserve">is reshaped by the specific socio-cultural context of</w:t>
      </w:r>
      <w:r>
        <w:t xml:space="preserve"> </w:t>
      </w:r>
      <w:r>
        <w:rPr>
          <w:bCs/>
          <w:b/>
        </w:rPr>
        <w:t xml:space="preserve">Milan</w:t>
      </w:r>
      <w:r>
        <w:t xml:space="preserve">, examining workflow efficiency, patient interaction models, and systemic challenges.</w:t>
      </w:r>
    </w:p>
    <w:bookmarkEnd w:id="20"/>
    <w:bookmarkStart w:id="21" w:name="X7d61df11777c5a8c38254b0b989023d86d01932"/>
    <w:p>
      <w:pPr>
        <w:pStyle w:val="Heading2"/>
      </w:pPr>
      <w:r>
        <w:t xml:space="preserve">1. Introduction: The Context of Healthcare in Milan</w:t>
      </w:r>
    </w:p>
    <w:p>
      <w:pPr>
        <w:pStyle w:val="FirstParagraph"/>
      </w:pPr>
      <w:r>
        <w:t xml:space="preserve">The healthcare landscape in Italy is governed by the Servizio Sanitario Nazionale (SSN), a universal public health service. However, the implementation of these national standards varies significantly by region and city.</w:t>
      </w:r>
      <w:r>
        <w:t xml:space="preserve"> </w:t>
      </w:r>
      <w:r>
        <w:rPr>
          <w:bCs/>
          <w:b/>
        </w:rPr>
        <w:t xml:space="preserve">Milan</w:t>
      </w:r>
      <w:r>
        <w:t xml:space="preserve">, located in the Lombardy region, serves as a critical node for healthcare delivery in Northern Italy. The city’s population density, coupled with an aging demographic profile similar to much of Europe but accelerated by rapid urbanization, creates a high-demand environment.</w:t>
      </w:r>
    </w:p>
    <w:p>
      <w:pPr>
        <w:pStyle w:val="BodyText"/>
      </w:pPr>
      <w:r>
        <w:t xml:space="preserve">In this specific geographic and cultural setting—the</w:t>
      </w:r>
      <w:r>
        <w:t xml:space="preserve"> </w:t>
      </w:r>
      <w:r>
        <w:rPr>
          <w:bCs/>
          <w:b/>
        </w:rPr>
        <w:t xml:space="preserve">Milan</w:t>
      </w:r>
      <w:r>
        <w:t xml:space="preserve"> </w:t>
      </w:r>
      <w:r>
        <w:t xml:space="preserve">context—the role of the professional caregiver is not merely clinical but deeply sociological. The city’s fast-paced lifestyle contrasts with the traditional Italian emphasis on family care, creating a gap that the state-funded hospital system must fill. Consequently, the</w:t>
      </w:r>
      <w:r>
        <w:t xml:space="preserve"> </w:t>
      </w:r>
      <w:r>
        <w:rPr>
          <w:bCs/>
          <w:b/>
        </w:rPr>
        <w:t xml:space="preserve">Nurse</w:t>
      </w:r>
      <w:r>
        <w:t xml:space="preserve"> </w:t>
      </w:r>
      <w:r>
        <w:t xml:space="preserve">in Milan often becomes a surrogate family member for patients lacking local support networks.</w:t>
      </w:r>
    </w:p>
    <w:bookmarkEnd w:id="21"/>
    <w:bookmarkStart w:id="22" w:name="profile-of-the-subject-the-modern-nurse"/>
    <w:p>
      <w:pPr>
        <w:pStyle w:val="Heading2"/>
      </w:pPr>
      <w:r>
        <w:t xml:space="preserve">2. Profile of the Subject: The Modern Nurse</w:t>
      </w:r>
    </w:p>
    <w:p>
      <w:pPr>
        <w:pStyle w:val="FirstParagraph"/>
      </w:pPr>
      <w:r>
        <w:t xml:space="preserve">The subject of this study is defined not by a single individual, but by the archetypal professional profile prevalent in major hospitals such as the Ospedale San Raffaele or Niguarda Ca' Granda. This</w:t>
      </w:r>
      <w:r>
        <w:t xml:space="preserve"> </w:t>
      </w:r>
      <w:r>
        <w:rPr>
          <w:bCs/>
          <w:b/>
        </w:rPr>
        <w:t xml:space="preserve">Nurse</w:t>
      </w:r>
      <w:r>
        <w:t xml:space="preserve"> </w:t>
      </w:r>
      <w:r>
        <w:t xml:space="preserve">is typically highly educated, possessing a specialized university degree that includes rigorous training in pharmacology, emergency care, and patient psychology.</w:t>
      </w:r>
    </w:p>
    <w:p>
      <w:pPr>
        <w:pStyle w:val="BodyText"/>
      </w:pPr>
      <w:r>
        <w:t xml:space="preserve">In</w:t>
      </w:r>
      <w:r>
        <w:t xml:space="preserve"> </w:t>
      </w:r>
      <w:r>
        <w:rPr>
          <w:bCs/>
          <w:b/>
        </w:rPr>
        <w:t xml:space="preserve">Milan</w:t>
      </w:r>
      <w:r>
        <w:t xml:space="preserve">, the demographic of the nursing workforce is notably diverse. There is a significant influx of international nurses from Eastern Europe and other regions within the European Union. This multicultural dynamic introduces complex communication barriers but also brings varied clinical perspectives. The local</w:t>
      </w:r>
      <w:r>
        <w:t xml:space="preserve"> </w:t>
      </w:r>
      <w:r>
        <w:rPr>
          <w:bCs/>
          <w:b/>
        </w:rPr>
        <w:t xml:space="preserve">Nurse</w:t>
      </w:r>
      <w:r>
        <w:t xml:space="preserve">, therefore, must be linguistically and culturally adaptive, often serving as an interpreter between foreign colleagues, international patients (due to Milan’s status as a business hub), and elderly Italian locals who may speak local dialects rather than standard Italian.</w:t>
      </w:r>
    </w:p>
    <w:bookmarkEnd w:id="22"/>
    <w:bookmarkStart w:id="25" w:name="X7455fa823081762cfd9fe357a4e538e355eee8a"/>
    <w:p>
      <w:pPr>
        <w:pStyle w:val="Heading2"/>
      </w:pPr>
      <w:r>
        <w:t xml:space="preserve">3. Operational Challenges in the Milanese System</w:t>
      </w:r>
    </w:p>
    <w:bookmarkStart w:id="23" w:name="resource-allocation-and-staffing-ratios"/>
    <w:p>
      <w:pPr>
        <w:pStyle w:val="Heading3"/>
      </w:pPr>
      <w:r>
        <w:t xml:space="preserve">3.1 Resource Allocation and Staffing Ratios</w:t>
      </w:r>
    </w:p>
    <w:p>
      <w:pPr>
        <w:pStyle w:val="FirstParagraph"/>
      </w:pPr>
      <w:r>
        <w:t xml:space="preserve">A primary focus of this case study is the issue of staffing ratios. Unlike some Northern European countries where nurse-to-patient ratios are strictly regulated by law, Italy relies more on regional budget allocations. In</w:t>
      </w:r>
      <w:r>
        <w:t xml:space="preserve"> </w:t>
      </w:r>
      <w:r>
        <w:rPr>
          <w:bCs/>
          <w:b/>
        </w:rPr>
        <w:t xml:space="preserve">Milan</w:t>
      </w:r>
      <w:r>
        <w:t xml:space="preserve">, hospitals often operate at capacity limits during winter months due to respiratory illnesses and during summer due to heat-related admissions in an aging population.</w:t>
      </w:r>
    </w:p>
    <w:p>
      <w:pPr>
        <w:pStyle w:val="BodyText"/>
      </w:pPr>
      <w:r>
        <w:t xml:space="preserve">The</w:t>
      </w:r>
      <w:r>
        <w:t xml:space="preserve"> </w:t>
      </w:r>
      <w:r>
        <w:rPr>
          <w:bCs/>
          <w:b/>
        </w:rPr>
        <w:t xml:space="preserve">Nurse</w:t>
      </w:r>
      <w:r>
        <w:t xml:space="preserve"> </w:t>
      </w:r>
      <w:r>
        <w:t xml:space="preserve">frequently finds themselves managing a higher workload than ideal standards suggest. This leads to burnout, a phenomenon increasingly discussed in Italian medical literature. The challenge is not just physical fatigue but "moral injury"—the distress caused when the nurse knows the standard of care they should provide is compromised by systemic constraints.</w:t>
      </w:r>
    </w:p>
    <w:bookmarkEnd w:id="23"/>
    <w:bookmarkStart w:id="24" w:name="bureaucracy-vs.-bedside-care"/>
    <w:p>
      <w:pPr>
        <w:pStyle w:val="Heading3"/>
      </w:pPr>
      <w:r>
        <w:t xml:space="preserve">3.2 Bureaucracy vs. Bedside Care</w:t>
      </w:r>
    </w:p>
    <w:p>
      <w:pPr>
        <w:pStyle w:val="FirstParagraph"/>
      </w:pPr>
      <w:r>
        <w:t xml:space="preserve">Milan’s hospitals are increasingly digitizing their records, integrating with the Lombardy regional health portal (Fascicolo Sanitario Elettronico). While beneficial for long-term data tracking, this shift places a heavy administrative burden on the</w:t>
      </w:r>
      <w:r>
        <w:t xml:space="preserve"> </w:t>
      </w:r>
      <w:r>
        <w:rPr>
          <w:bCs/>
          <w:b/>
        </w:rPr>
        <w:t xml:space="preserve">Nurse</w:t>
      </w:r>
      <w:r>
        <w:t xml:space="preserve">. A significant portion of the workday in</w:t>
      </w:r>
      <w:r>
        <w:t xml:space="preserve"> </w:t>
      </w:r>
      <w:r>
        <w:rPr>
          <w:bCs/>
          <w:b/>
        </w:rPr>
        <w:t xml:space="preserve">Milan</w:t>
      </w:r>
      <w:r>
        <w:t xml:space="preserve"> </w:t>
      </w:r>
      <w:r>
        <w:t xml:space="preserve">is spent on digital documentation rather than direct patient interaction. This case study highlights the tension between efficiency-driven administrative demands and the compassionate, touch-based care traditionally associated with nursing.</w:t>
      </w:r>
    </w:p>
    <w:bookmarkEnd w:id="24"/>
    <w:bookmarkEnd w:id="25"/>
    <w:bookmarkStart w:id="26" w:name="X2a957463c546f47b5d0c4fe0168b4f406dff334"/>
    <w:p>
      <w:pPr>
        <w:pStyle w:val="Heading2"/>
      </w:pPr>
      <w:r>
        <w:t xml:space="preserve">4. Case Scenario: The Emergency Department Crisis</w:t>
      </w:r>
    </w:p>
    <w:p>
      <w:pPr>
        <w:pStyle w:val="FirstParagraph"/>
      </w:pPr>
      <w:r>
        <w:t xml:space="preserve">To illustrate these dynamics, we examine a specific operational scenario within a Milanese Emergency Department (Pronto Soccorso).</w:t>
      </w:r>
    </w:p>
    <w:p>
      <w:pPr>
        <w:pStyle w:val="BodyText"/>
      </w:pPr>
      <w:r>
        <w:rPr>
          <w:bCs/>
          <w:b/>
        </w:rPr>
        <w:t xml:space="preserve">The Situation:</w:t>
      </w:r>
    </w:p>
    <w:p>
      <w:pPr>
        <w:pStyle w:val="BodyText"/>
      </w:pPr>
      <w:r>
        <w:t xml:space="preserve">A</w:t>
      </w:r>
      <w:r>
        <w:t xml:space="preserve"> </w:t>
      </w:r>
      <w:r>
        <w:rPr>
          <w:bCs/>
          <w:b/>
        </w:rPr>
        <w:t xml:space="preserve">Nurse</w:t>
      </w:r>
      <w:r>
        <w:t xml:space="preserve">, let us refer to her as Giulia, begins her shift at 7:00 AM. It is mid-winter, and the hospital is experiencing a spike in admissions due to severe weather. By 9:00 AM, the corridor capacity limit has been reached.</w:t>
      </w:r>
    </w:p>
    <w:p>
      <w:pPr>
        <w:pStyle w:val="BodyText"/>
      </w:pPr>
      <w:r>
        <w:rPr>
          <w:bCs/>
          <w:b/>
        </w:rPr>
        <w:t xml:space="preserve">The Intervention:</w:t>
      </w:r>
    </w:p>
    <w:p>
      <w:pPr>
        <w:pStyle w:val="BodyText"/>
      </w:pPr>
      <w:r>
        <w:t xml:space="preserve">Giulia receives a patient from the</w:t>
      </w:r>
      <w:r>
        <w:t xml:space="preserve"> </w:t>
      </w:r>
      <w:r>
        <w:rPr>
          <w:bCs/>
          <w:b/>
        </w:rPr>
        <w:t xml:space="preserve">Milan</w:t>
      </w:r>
      <w:r>
        <w:t xml:space="preserve"> </w:t>
      </w:r>
      <w:r>
        <w:t xml:space="preserve">urban center who has suffered a minor cardiac event. The patient is alone, lacking family nearby due to work commitments common in the city’s business district. Giulia must not only monitor his vitals and administer medication but also navigate the complex triage system while providing emotional support.</w:t>
      </w:r>
    </w:p>
    <w:p>
      <w:pPr>
        <w:pStyle w:val="BodyText"/>
      </w:pPr>
      <w:r>
        <w:rPr>
          <w:bCs/>
          <w:b/>
        </w:rPr>
        <w:t xml:space="preserve">The Outcome:</w:t>
      </w:r>
    </w:p>
    <w:p>
      <w:pPr>
        <w:pStyle w:val="BodyText"/>
      </w:pPr>
      <w:r>
        <w:t xml:space="preserve">The case study reveals that Giulia spends 40% of her time on direct care, 30% on coordination with doctors and social services, and 30% on administrative entry. The success of the patient’s discharge is not solely medical; it depends heavily on Giulia’s ability to coordinate home-care services—a critical gap in the</w:t>
      </w:r>
      <w:r>
        <w:t xml:space="preserve"> </w:t>
      </w:r>
      <w:r>
        <w:rPr>
          <w:bCs/>
          <w:b/>
        </w:rPr>
        <w:t xml:space="preserve">Milan</w:t>
      </w:r>
      <w:r>
        <w:t xml:space="preserve"> </w:t>
      </w:r>
      <w:r>
        <w:t xml:space="preserve">healthcare infrastructure for those without family support.</w:t>
      </w:r>
    </w:p>
    <w:bookmarkEnd w:id="26"/>
    <w:bookmarkStart w:id="27" w:name="cultural-nuances-in-nursing-practice"/>
    <w:p>
      <w:pPr>
        <w:pStyle w:val="Heading2"/>
      </w:pPr>
      <w:r>
        <w:t xml:space="preserve">5. Cultural Nuances in Nursing Practice</w:t>
      </w:r>
    </w:p>
    <w:p>
      <w:pPr>
        <w:pStyle w:val="FirstParagraph"/>
      </w:pPr>
      <w:r>
        <w:t xml:space="preserve">In</w:t>
      </w:r>
      <w:r>
        <w:t xml:space="preserve"> </w:t>
      </w:r>
      <w:r>
        <w:rPr>
          <w:bCs/>
          <w:b/>
        </w:rPr>
        <w:t xml:space="preserve">Milan</w:t>
      </w:r>
      <w:r>
        <w:t xml:space="preserve">, culture plays a pivotal role in patient compliance and satisfaction. The Italian concept of "cura" (care) goes beyond biological treatment to include emotional well-being. A</w:t>
      </w:r>
      <w:r>
        <w:t xml:space="preserve"> </w:t>
      </w:r>
      <w:r>
        <w:rPr>
          <w:bCs/>
          <w:b/>
        </w:rPr>
        <w:t xml:space="preserve">Nurse</w:t>
      </w:r>
      <w:r>
        <w:t xml:space="preserve"> </w:t>
      </w:r>
      <w:r>
        <w:t xml:space="preserve">who fails to engage in small talk, offer empathy, or acknowledge the patient’s personal context may find their technical competence questioned.</w:t>
      </w:r>
    </w:p>
    <w:p>
      <w:pPr>
        <w:pStyle w:val="BodyText"/>
      </w:pPr>
      <w:r>
        <w:t xml:space="preserve">However, Milan is also a cosmopolitan city. The modern</w:t>
      </w:r>
      <w:r>
        <w:t xml:space="preserve"> </w:t>
      </w:r>
      <w:r>
        <w:rPr>
          <w:bCs/>
          <w:b/>
        </w:rPr>
        <w:t xml:space="preserve">Nurse</w:t>
      </w:r>
      <w:r>
        <w:t xml:space="preserve"> </w:t>
      </w:r>
      <w:r>
        <w:t xml:space="preserve">must balance traditional Italian warmth with professional boundaries and efficiency. This dual requirement makes the role particularly demanding. The case study identifies that successful nurses in this region are those who can adapt their communication style to be both intimate (respecting local customs) and efficient (respecting the fast pace of Milan).</w:t>
      </w:r>
    </w:p>
    <w:bookmarkEnd w:id="27"/>
    <w:bookmarkStart w:id="28" w:name="recommendations-for-systemic-improvement"/>
    <w:p>
      <w:pPr>
        <w:pStyle w:val="Heading2"/>
      </w:pPr>
      <w:r>
        <w:t xml:space="preserve">6. Recommendations for Systemic Improvement</w:t>
      </w:r>
    </w:p>
    <w:p>
      <w:pPr>
        <w:pStyle w:val="FirstParagraph"/>
      </w:pPr>
      <w:r>
        <w:t xml:space="preserve">Based on the analysis of the</w:t>
      </w:r>
      <w:r>
        <w:t xml:space="preserve"> </w:t>
      </w:r>
      <w:r>
        <w:rPr>
          <w:bCs/>
          <w:b/>
        </w:rPr>
        <w:t xml:space="preserve">Nurse</w:t>
      </w:r>
      <w:r>
        <w:t xml:space="preserve">'s role in</w:t>
      </w:r>
      <w:r>
        <w:t xml:space="preserve"> </w:t>
      </w:r>
      <w:r>
        <w:rPr>
          <w:bCs/>
          <w:b/>
        </w:rPr>
        <w:t xml:space="preserve">Milan</w:t>
      </w:r>
      <w:r>
        <w:t xml:space="preserve">, several recommendations are proposed for hospital administration and policy makers:</w:t>
      </w:r>
    </w:p>
    <w:p>
      <w:pPr>
        <w:numPr>
          <w:ilvl w:val="0"/>
          <w:numId w:val="1001"/>
        </w:numPr>
        <w:pStyle w:val="Compact"/>
      </w:pPr>
      <w:r>
        <w:rPr>
          <w:bCs/>
          <w:b/>
        </w:rPr>
        <w:t xml:space="preserve">Digital Simplification:</w:t>
      </w:r>
      <w:r>
        <w:t xml:space="preserve"> </w:t>
      </w:r>
      <w:r>
        <w:t xml:space="preserve">Reduce the administrative burden on nurses by streamlining electronic health record interfaces, allowing more time for bedside care.</w:t>
      </w:r>
    </w:p>
    <w:p>
      <w:pPr>
        <w:numPr>
          <w:ilvl w:val="0"/>
          <w:numId w:val="1001"/>
        </w:numPr>
        <w:pStyle w:val="Compact"/>
      </w:pPr>
      <w:r>
        <w:rPr>
          <w:bCs/>
          <w:b/>
        </w:rPr>
        <w:t xml:space="preserve">Cultural Competency Training:</w:t>
      </w:r>
      <w:r>
        <w:t xml:space="preserve"> </w:t>
      </w:r>
      <w:r>
        <w:t xml:space="preserve">Implement rigorous training for international staff to understand local Italian cultural norms, enhancing team cohesion and patient trust in</w:t>
      </w:r>
      <w:r>
        <w:t xml:space="preserve"> </w:t>
      </w:r>
      <w:r>
        <w:rPr>
          <w:bCs/>
          <w:b/>
        </w:rPr>
        <w:t xml:space="preserve">Milan</w:t>
      </w:r>
      <w:r>
        <w:t xml:space="preserve">.</w:t>
      </w:r>
    </w:p>
    <w:p>
      <w:pPr>
        <w:numPr>
          <w:ilvl w:val="0"/>
          <w:numId w:val="1001"/>
        </w:numPr>
        <w:pStyle w:val="Compact"/>
      </w:pPr>
      <w:r>
        <w:rPr>
          <w:bCs/>
          <w:b/>
        </w:rPr>
        <w:t xml:space="preserve">Aging-in-Place Support:</w:t>
      </w:r>
      <w:r>
        <w:t xml:space="preserve"> </w:t>
      </w:r>
      <w:r>
        <w:t xml:space="preserve">Invest more in home-care nursing services. By strengthening the link between hospitals and home care in Milan, the pressure on hospital-based</w:t>
      </w:r>
      <w:r>
        <w:t xml:space="preserve"> </w:t>
      </w:r>
      <w:r>
        <w:rPr>
          <w:bCs/>
          <w:b/>
        </w:rPr>
        <w:t xml:space="preserve">Nurse</w:t>
      </w:r>
      <w:r>
        <w:t xml:space="preserve">s during peak seasons can be mitigated.</w:t>
      </w:r>
    </w:p>
    <w:p>
      <w:pPr>
        <w:numPr>
          <w:ilvl w:val="0"/>
          <w:numId w:val="1001"/>
        </w:numPr>
        <w:pStyle w:val="Compact"/>
      </w:pPr>
      <w:r>
        <w:rPr>
          <w:bCs/>
          <w:b/>
        </w:rPr>
        <w:t xml:space="preserve">Mental Health Support for Staff:</w:t>
      </w:r>
      <w:r>
        <w:t xml:space="preserve"> </w:t>
      </w:r>
      <w:r>
        <w:t xml:space="preserve">Establish robust peer-support programs within hospitals to address burnout and moral injury among nursing staff.</w:t>
      </w:r>
    </w:p>
    <w:bookmarkEnd w:id="28"/>
    <w:bookmarkStart w:id="29" w:name="conclusion"/>
    <w:p>
      <w:pPr>
        <w:pStyle w:val="Heading2"/>
      </w:pPr>
      <w:r>
        <w:t xml:space="preserve">7. Conclusion</w:t>
      </w:r>
    </w:p>
    <w:p>
      <w:pPr>
        <w:pStyle w:val="FirstParagraph"/>
      </w:pPr>
      <w:r>
        <w:t xml:space="preserve">The case of the</w:t>
      </w:r>
      <w:r>
        <w:t xml:space="preserve"> </w:t>
      </w:r>
      <w:r>
        <w:rPr>
          <w:bCs/>
          <w:b/>
        </w:rPr>
        <w:t xml:space="preserve">Nurse</w:t>
      </w:r>
      <w:r>
        <w:t xml:space="preserve"> </w:t>
      </w:r>
      <w:r>
        <w:t xml:space="preserve">in</w:t>
      </w:r>
      <w:r>
        <w:t xml:space="preserve"> </w:t>
      </w:r>
      <w:r>
        <w:rPr>
          <w:bCs/>
          <w:b/>
        </w:rPr>
        <w:t xml:space="preserve">Milan</w:t>
      </w:r>
      <w:r>
        <w:t xml:space="preserve">, Italy, serves as a microcosm of broader challenges facing Western healthcare systems: demographic aging, workforce shortages, and the digital transformation of care. However, it is also a testament to resilience. The</w:t>
      </w:r>
      <w:r>
        <w:t xml:space="preserve"> </w:t>
      </w:r>
      <w:r>
        <w:rPr>
          <w:bCs/>
          <w:b/>
        </w:rPr>
        <w:t xml:space="preserve">Nurse</w:t>
      </w:r>
      <w:r>
        <w:t xml:space="preserve"> </w:t>
      </w:r>
      <w:r>
        <w:t xml:space="preserve">in this vibrant Italian city operates at the intersection of tradition and modernity.</w:t>
      </w:r>
    </w:p>
    <w:p>
      <w:pPr>
        <w:pStyle w:val="BodyText"/>
      </w:pPr>
      <w:r>
        <w:t xml:space="preserve">Understanding the specific pressures faced by professionals in</w:t>
      </w:r>
      <w:r>
        <w:t xml:space="preserve"> </w:t>
      </w:r>
      <w:r>
        <w:rPr>
          <w:bCs/>
          <w:b/>
        </w:rPr>
        <w:t xml:space="preserve">Milan</w:t>
      </w:r>
      <w:r>
        <w:t xml:space="preserve"> </w:t>
      </w:r>
      <w:r>
        <w:t xml:space="preserve">is crucial for policymakers aiming to improve healthcare outcomes. It is evident that supporting the well-being, efficiency, and cultural competence of the nursing workforce is not merely a staffing issue but a fundamental requirement for maintaining high-quality healthcare in one of Europe’s most important urban centers.</w:t>
      </w:r>
    </w:p>
    <w:p>
      <w:pPr>
        <w:pStyle w:val="BodyText"/>
      </w:pPr>
      <w:r>
        <w:t xml:space="preserve">This case study underscores that when we speak of the</w:t>
      </w:r>
      <w:r>
        <w:t xml:space="preserve"> </w:t>
      </w:r>
      <w:r>
        <w:rPr>
          <w:bCs/>
          <w:b/>
        </w:rPr>
        <w:t xml:space="preserve">Nurse</w:t>
      </w:r>
      <w:r>
        <w:t xml:space="preserve">, we are speaking of a multifaceted professional who must be clinician, administrator, cultural mediator, and emotional anchor. In the context of</w:t>
      </w:r>
      <w:r>
        <w:t xml:space="preserve"> </w:t>
      </w:r>
      <w:r>
        <w:rPr>
          <w:bCs/>
          <w:b/>
        </w:rPr>
        <w:t xml:space="preserve">Milan</w:t>
      </w:r>
      <w:r>
        <w:t xml:space="preserve">, these roles are more critical than ever.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Italian Nurse in Milan</dc:title>
  <dc:creator/>
  <dc:language>en</dc:language>
  <cp:keywords/>
  <dcterms:created xsi:type="dcterms:W3CDTF">2026-07-29T04:27:30Z</dcterms:created>
  <dcterms:modified xsi:type="dcterms:W3CDTF">2026-07-29T04:27:30Z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