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Case</w:t>
      </w:r>
      <w:r>
        <w:t xml:space="preserve"> </w:t>
      </w:r>
      <w:r>
        <w:t xml:space="preserve">Study:</w:t>
      </w:r>
      <w:r>
        <w:t xml:space="preserve"> </w:t>
      </w:r>
      <w:r>
        <w:t xml:space="preserve">Healthcare</w:t>
      </w:r>
      <w:r>
        <w:t xml:space="preserve"> </w:t>
      </w:r>
      <w:r>
        <w:t xml:space="preserve">Integration</w:t>
      </w:r>
      <w:r>
        <w:t xml:space="preserve"> </w:t>
      </w:r>
      <w:r>
        <w:t xml:space="preserve">in</w:t>
      </w:r>
      <w:r>
        <w:t xml:space="preserve"> </w:t>
      </w:r>
      <w:r>
        <w:t xml:space="preserve">Italy</w:t>
      </w:r>
      <w:r>
        <w:t xml:space="preserve"> </w:t>
      </w:r>
      <w:r>
        <w:t xml:space="preserve">Rome</w:t>
      </w:r>
    </w:p>
    <w:bookmarkStart w:id="27" w:name="the-professional-nurse"/>
    <w:p>
      <w:pPr>
        <w:pStyle w:val="Heading1"/>
      </w:pPr>
      <w:r>
        <w:t xml:space="preserve">The Professional</w:t>
      </w:r>
      <w:r>
        <w:t xml:space="preserve"> </w:t>
      </w:r>
      <w:r>
        <w:rPr>
          <w:bCs/>
          <w:b/>
        </w:rPr>
        <w:t xml:space="preserve">Nurse</w:t>
      </w:r>
    </w:p>
    <w:p>
      <w:pPr>
        <w:pStyle w:val="FirstParagraph"/>
      </w:pPr>
      <w:r>
        <w:t xml:space="preserve">A Comprehensive</w:t>
      </w:r>
      <w:r>
        <w:t xml:space="preserve"> </w:t>
      </w:r>
      <w:r>
        <w:rPr>
          <w:bCs/>
          <w:b/>
        </w:rPr>
        <w:t xml:space="preserve">Case Study</w:t>
      </w:r>
      <w:r>
        <w:t xml:space="preserve"> </w:t>
      </w:r>
      <w:r>
        <w:t xml:space="preserve">Analyzing Clinical Practice, Cultural Integration, and Systemic Challenges within the Healthcare Infrastructure of</w:t>
      </w:r>
      <w:r>
        <w:t xml:space="preserve"> </w:t>
      </w:r>
      <w:r>
        <w:rPr>
          <w:bCs/>
          <w:b/>
        </w:rPr>
        <w:t xml:space="preserve">Italy Rome</w:t>
      </w:r>
    </w:p>
    <w:p>
      <w:r>
        <w:pict>
          <v:rect style="width:0;height:1.5pt" o:hralign="center" o:hrstd="t" o:hr="t"/>
        </w:pict>
      </w:r>
    </w:p>
    <w:bookmarkStart w:id="20" w:name="introduction"/>
    <w:p>
      <w:pPr>
        <w:pStyle w:val="Heading2"/>
      </w:pPr>
      <w:r>
        <w:t xml:space="preserve">Introduction to the Context: Healthcare in Italy Rome</w:t>
      </w:r>
    </w:p>
    <w:p>
      <w:pPr>
        <w:pStyle w:val="FirstParagraph"/>
      </w:pPr>
      <w:r>
        <w:t xml:space="preserve">The healthcare landscape in Italy is universally recognized for its high standards of medical care and accessibility. However, the specific dynamics operating within</w:t>
      </w:r>
      <w:r>
        <w:t xml:space="preserve"> </w:t>
      </w:r>
      <w:r>
        <w:rPr>
          <w:bCs/>
          <w:b/>
        </w:rPr>
        <w:t xml:space="preserve">Italy Rome</w:t>
      </w:r>
      <w:r>
        <w:t xml:space="preserve">, as one of Europe’s most populous metropolitan centers, present a unique set of operational challenges and opportunities. As the capital city serves as both a political hub and a major international destination, the hospitals in</w:t>
      </w:r>
      <w:r>
        <w:t xml:space="preserve"> </w:t>
      </w:r>
      <w:r>
        <w:rPr>
          <w:bCs/>
          <w:b/>
        </w:rPr>
        <w:t xml:space="preserve">Italy Rome</w:t>
      </w:r>
      <w:r>
        <w:t xml:space="preserve"> </w:t>
      </w:r>
      <w:r>
        <w:t xml:space="preserve">must manage an exceptionally high volume of patients. This includes local residents suffering from chronic age-related conditions common in European societies, tourists requiring emergency care due to travel complications, and an increasing population of immigrant workers seeking social health services.</w:t>
      </w:r>
    </w:p>
    <w:p>
      <w:pPr>
        <w:pStyle w:val="BodyText"/>
      </w:pPr>
      <w:r>
        <w:t xml:space="preserve">In this complex ecosystem, the role of the</w:t>
      </w:r>
      <w:r>
        <w:t xml:space="preserve"> </w:t>
      </w:r>
      <w:r>
        <w:rPr>
          <w:bCs/>
          <w:b/>
        </w:rPr>
        <w:t xml:space="preserve">Nurse</w:t>
      </w:r>
      <w:r>
        <w:t xml:space="preserve"> </w:t>
      </w:r>
      <w:r>
        <w:t xml:space="preserve">transcends traditional bedside care. The modern</w:t>
      </w:r>
      <w:r>
        <w:t xml:space="preserve"> </w:t>
      </w:r>
      <w:r>
        <w:rPr>
          <w:bCs/>
          <w:b/>
        </w:rPr>
        <w:t xml:space="preserve">Nurse</w:t>
      </w:r>
      <w:r>
        <w:t xml:space="preserve"> </w:t>
      </w:r>
      <w:r>
        <w:t xml:space="preserve">functions as a critical liaison between medical teams and patients, a navigator of bureaucratic systems for uninsured individuals, and often an advocate for cultural understanding in diverse communities. This</w:t>
      </w:r>
      <w:r>
        <w:t xml:space="preserve"> </w:t>
      </w:r>
      <w:r>
        <w:rPr>
          <w:bCs/>
          <w:b/>
        </w:rPr>
        <w:t xml:space="preserve">Case Study</w:t>
      </w:r>
      <w:r>
        <w:t xml:space="preserve"> </w:t>
      </w:r>
      <w:r>
        <w:t xml:space="preserve">aims to dissect the multifaceted role of the</w:t>
      </w:r>
      <w:r>
        <w:t xml:space="preserve"> </w:t>
      </w:r>
      <w:r>
        <w:rPr>
          <w:bCs/>
          <w:b/>
        </w:rPr>
        <w:t xml:space="preserve">Nurse</w:t>
      </w:r>
      <w:r>
        <w:t xml:space="preserve">, illustrating how specific competencies are required to deliver effective care within the distinct socio-economic environment of</w:t>
      </w:r>
      <w:r>
        <w:t xml:space="preserve"> </w:t>
      </w:r>
      <w:r>
        <w:rPr>
          <w:bCs/>
          <w:b/>
        </w:rPr>
        <w:t xml:space="preserve">Italy Rome</w:t>
      </w:r>
      <w:r>
        <w:t xml:space="preserve">.</w:t>
      </w:r>
    </w:p>
    <w:bookmarkEnd w:id="20"/>
    <w:bookmarkStart w:id="21" w:name="patient-profile"/>
    <w:p>
      <w:pPr>
        <w:pStyle w:val="Heading2"/>
      </w:pPr>
      <w:r>
        <w:t xml:space="preserve">Patient Profile and Clinical Scenario: Maria Rossi</w:t>
      </w:r>
    </w:p>
    <w:p>
      <w:pPr>
        <w:pStyle w:val="FirstParagraph"/>
      </w:pPr>
      <w:r>
        <w:t xml:space="preserve">To ground this analysis, we introduce "Maria Rossi," a 78-year-old resident living in a historic but structurally aging apartment complex near the Termini Station. Maria suffers from Type 2 diabetes, hypertension, and early-stage chronic obstructive pulmonary disease (COPD). Her primary care physician has recently flagged her case as high-risk due to inconsistent medication adherence and recent unexplained weight loss. This scenario is representative of thousands of geriatric cases managed in hospitals across</w:t>
      </w:r>
      <w:r>
        <w:t xml:space="preserve"> </w:t>
      </w:r>
      <w:r>
        <w:rPr>
          <w:bCs/>
          <w:b/>
        </w:rPr>
        <w:t xml:space="preserve">Italy Rome</w:t>
      </w:r>
      <w:r>
        <w:t xml:space="preserve">.</w:t>
      </w:r>
    </w:p>
    <w:p>
      <w:pPr>
        <w:pStyle w:val="BodyText"/>
      </w:pPr>
      <w:r>
        <w:t xml:space="preserve">Maria is admitted to a large public teaching hospital in</w:t>
      </w:r>
      <w:r>
        <w:t xml:space="preserve"> </w:t>
      </w:r>
      <w:r>
        <w:rPr>
          <w:bCs/>
          <w:b/>
        </w:rPr>
        <w:t xml:space="preserve">Italy Rome</w:t>
      </w:r>
      <w:r>
        <w:t xml:space="preserve">, such as the San Giovanni Addolorata or Policlinico Umberto I, following a fall at home. The admission triggers a multidisciplinary care protocol. However, Maria speaks only standard Italian and has limited digital literacy regarding her health records. Furthermore, she lives alone and lacks immediate family support nearby. This context places immense pressure on the healthcare team to ensure continuity of care beyond discharge.</w:t>
      </w:r>
    </w:p>
    <w:bookmarkEnd w:id="21"/>
    <w:bookmarkStart w:id="22" w:name="the-role-of-the-nurse"/>
    <w:p>
      <w:pPr>
        <w:pStyle w:val="Heading2"/>
      </w:pPr>
      <w:r>
        <w:t xml:space="preserve">The Role of the Nurse in Acute Care</w:t>
      </w:r>
    </w:p>
    <w:p>
      <w:pPr>
        <w:pStyle w:val="FirstParagraph"/>
      </w:pPr>
      <w:r>
        <w:t xml:space="preserve">The initial phase of this</w:t>
      </w:r>
      <w:r>
        <w:t xml:space="preserve"> </w:t>
      </w:r>
      <w:r>
        <w:rPr>
          <w:bCs/>
          <w:b/>
        </w:rPr>
        <w:t xml:space="preserve">Case Study</w:t>
      </w:r>
      <w:r>
        <w:t xml:space="preserve"> </w:t>
      </w:r>
      <w:r>
        <w:t xml:space="preserve">focuses on acute care management, a domain where the</w:t>
      </w:r>
      <w:r>
        <w:t xml:space="preserve"> </w:t>
      </w:r>
      <w:r>
        <w:rPr>
          <w:bCs/>
          <w:b/>
        </w:rPr>
        <w:t xml:space="preserve">Nurse</w:t>
      </w:r>
      <w:r>
        <w:t xml:space="preserve"> </w:t>
      </w:r>
      <w:r>
        <w:t xml:space="preserve">is central. Upon Maria's arrival, the primary</w:t>
      </w:r>
      <w:r>
        <w:t xml:space="preserve"> </w:t>
      </w:r>
      <w:r>
        <w:rPr>
          <w:bCs/>
          <w:b/>
        </w:rPr>
        <w:t xml:space="preserve">Nurse</w:t>
      </w:r>
      <w:r>
        <w:t xml:space="preserve"> </w:t>
      </w:r>
      <w:r>
        <w:t xml:space="preserve">conducts a comprehensive assessment. In Italy, nursing education (</w:t>
      </w:r>
      <w:r>
        <w:rPr>
          <w:iCs/>
          <w:i/>
        </w:rPr>
        <w:t xml:space="preserve">Liceo Scientifico Indirizzo Sanitario or Laurea in Infermieristica</w:t>
      </w:r>
      <w:r>
        <w:t xml:space="preserve">) emphasizes rigorous clinical skills combined with ethical reasoning. The</w:t>
      </w:r>
      <w:r>
        <w:t xml:space="preserve"> </w:t>
      </w:r>
      <w:r>
        <w:rPr>
          <w:bCs/>
          <w:b/>
        </w:rPr>
        <w:t xml:space="preserve">Nurse</w:t>
      </w:r>
      <w:r>
        <w:t xml:space="preserve"> </w:t>
      </w:r>
      <w:r>
        <w:t xml:space="preserve">must quickly identify not just the physical trauma from the fall, but also potential signs of elder neglect or domestic isolation.</w:t>
      </w:r>
    </w:p>
    <w:p>
      <w:pPr>
        <w:pStyle w:val="BodyText"/>
      </w:pPr>
      <w:r>
        <w:t xml:space="preserve">The</w:t>
      </w:r>
      <w:r>
        <w:t xml:space="preserve"> </w:t>
      </w:r>
      <w:r>
        <w:rPr>
          <w:bCs/>
          <w:b/>
        </w:rPr>
        <w:t xml:space="preserve">Nurse</w:t>
      </w:r>
      <w:r>
        <w:t xml:space="preserve"> </w:t>
      </w:r>
      <w:r>
        <w:t xml:space="preserve">in</w:t>
      </w:r>
      <w:r>
        <w:t xml:space="preserve"> </w:t>
      </w:r>
      <w:r>
        <w:rPr>
          <w:bCs/>
          <w:b/>
        </w:rPr>
        <w:t xml:space="preserve">Italy Rome</w:t>
      </w:r>
      <w:r>
        <w:t xml:space="preserve"> </w:t>
      </w:r>
      <w:r>
        <w:t xml:space="preserve">operates within a system known as the Servizio Sanitario Nazionale (SSN), which guarantees universal access. However, overcrowding is a persistent reality. The</w:t>
      </w:r>
      <w:r>
        <w:t xml:space="preserve"> </w:t>
      </w:r>
      <w:r>
        <w:rPr>
          <w:bCs/>
          <w:b/>
        </w:rPr>
        <w:t xml:space="preserve">Nurse</w:t>
      </w:r>
      <w:r>
        <w:t xml:space="preserve"> </w:t>
      </w:r>
      <w:r>
        <w:t xml:space="preserve">must prioritize effectively while maintaining compassion. For Maria, this involves managing insulin levels, monitoring blood pressure during antibiotic therapy for her post-fall complications, and ensuring pain management protocols are respected without over-sedation that could increase fall risks.</w:t>
      </w:r>
    </w:p>
    <w:bookmarkEnd w:id="22"/>
    <w:bookmarkStart w:id="23" w:name="cultural-and-linguistic-barriers"/>
    <w:p>
      <w:pPr>
        <w:pStyle w:val="Heading2"/>
      </w:pPr>
      <w:r>
        <w:t xml:space="preserve">Navigating Cultural and Linguistic Nuances</w:t>
      </w:r>
    </w:p>
    <w:p>
      <w:pPr>
        <w:pStyle w:val="FirstParagraph"/>
      </w:pPr>
      <w:r>
        <w:t xml:space="preserve">A significant component of this</w:t>
      </w:r>
      <w:r>
        <w:t xml:space="preserve"> </w:t>
      </w:r>
      <w:r>
        <w:rPr>
          <w:bCs/>
          <w:b/>
        </w:rPr>
        <w:t xml:space="preserve">Case Study</w:t>
      </w:r>
      <w:r>
        <w:t xml:space="preserve"> </w:t>
      </w:r>
      <w:r>
        <w:t xml:space="preserve">involves the non-clinical duties performed by the</w:t>
      </w:r>
      <w:r>
        <w:t xml:space="preserve"> </w:t>
      </w:r>
      <w:r>
        <w:rPr>
          <w:bCs/>
          <w:b/>
        </w:rPr>
        <w:t xml:space="preserve">Nurse</w:t>
      </w:r>
      <w:r>
        <w:t xml:space="preserve">. In a city like Rome, hospital staff frequently interact with patients from varied linguistic backgrounds. While Maria is Italian, many nurses in</w:t>
      </w:r>
      <w:r>
        <w:t xml:space="preserve"> </w:t>
      </w:r>
      <w:r>
        <w:rPr>
          <w:bCs/>
          <w:b/>
        </w:rPr>
        <w:t xml:space="preserve">Italy Rome</w:t>
      </w:r>
      <w:r>
        <w:t xml:space="preserve">'s hospitals are themselves immigrants or work alongside international colleagues. Communication barriers can exist even within national boundaries due to regional dialects or generational language gaps.</w:t>
      </w:r>
    </w:p>
    <w:p>
      <w:pPr>
        <w:pStyle w:val="BodyText"/>
      </w:pPr>
      <w:r>
        <w:t xml:space="preserve">The</w:t>
      </w:r>
      <w:r>
        <w:t xml:space="preserve"> </w:t>
      </w:r>
      <w:r>
        <w:rPr>
          <w:bCs/>
          <w:b/>
        </w:rPr>
        <w:t xml:space="preserve">Nurse</w:t>
      </w:r>
      <w:r>
        <w:t xml:space="preserve"> </w:t>
      </w:r>
      <w:r>
        <w:t xml:space="preserve">serves as the translator of medical jargon into actionable daily instructions. For Maria, explaining how to mix insulin with a specific meal plan requires more than just verbal instruction; it requires demonstration and confirmation of understanding. The</w:t>
      </w:r>
      <w:r>
        <w:t xml:space="preserve"> </w:t>
      </w:r>
      <w:r>
        <w:rPr>
          <w:bCs/>
          <w:b/>
        </w:rPr>
        <w:t xml:space="preserve">Nurse</w:t>
      </w:r>
      <w:r>
        <w:t xml:space="preserve"> </w:t>
      </w:r>
      <w:r>
        <w:t xml:space="preserve">must adapt their teaching style to Maria’s cognitive state and health literacy level. This aspect of the</w:t>
      </w:r>
      <w:r>
        <w:t xml:space="preserve"> </w:t>
      </w:r>
      <w:r>
        <w:rPr>
          <w:bCs/>
          <w:b/>
        </w:rPr>
        <w:t xml:space="preserve">Nurse</w:t>
      </w:r>
      <w:r>
        <w:t xml:space="preserve">’s role is often undervalued but is statistically correlated with reduced readmission rates in urban hospital settings.</w:t>
      </w:r>
    </w:p>
    <w:bookmarkEnd w:id="23"/>
    <w:bookmarkStart w:id="24" w:name="care-coordination-and-discharge"/>
    <w:p>
      <w:pPr>
        <w:pStyle w:val="Heading2"/>
      </w:pPr>
      <w:r>
        <w:t xml:space="preserve">Care Coordination: The Bridge to Discharge</w:t>
      </w:r>
    </w:p>
    <w:p>
      <w:pPr>
        <w:pStyle w:val="FirstParagraph"/>
      </w:pPr>
      <w:r>
        <w:t xml:space="preserve">Discharging Maria back to her apartment in</w:t>
      </w:r>
      <w:r>
        <w:t xml:space="preserve"> </w:t>
      </w:r>
      <w:r>
        <w:rPr>
          <w:bCs/>
          <w:b/>
        </w:rPr>
        <w:t xml:space="preserve">Italy Rome</w:t>
      </w:r>
      <w:r>
        <w:t xml:space="preserve"> </w:t>
      </w:r>
      <w:r>
        <w:t xml:space="preserve">requires intricate coordination. This is perhaps the most challenging aspect of the</w:t>
      </w:r>
      <w:r>
        <w:t xml:space="preserve"> </w:t>
      </w:r>
      <w:r>
        <w:rPr>
          <w:bCs/>
          <w:b/>
        </w:rPr>
        <w:t xml:space="preserve">Nurse</w:t>
      </w:r>
      <w:r>
        <w:t xml:space="preserve">’s workflow. The hospital discharge plan must align with local "Case Manager" services provided by the Roma Capitale municipal authorities.</w:t>
      </w:r>
    </w:p>
    <w:p>
      <w:pPr>
        <w:pStyle w:val="BodyText"/>
      </w:pPr>
      <w:r>
        <w:t xml:space="preserve">The</w:t>
      </w:r>
      <w:r>
        <w:t xml:space="preserve"> </w:t>
      </w:r>
      <w:r>
        <w:rPr>
          <w:bCs/>
          <w:b/>
        </w:rPr>
        <w:t xml:space="preserve">Nurse</w:t>
      </w:r>
      <w:r>
        <w:t xml:space="preserve"> </w:t>
      </w:r>
      <w:r>
        <w:t xml:space="preserve">collaborates with social workers to assess Maria’s home environment. In Rome, many elderly live in buildings without elevators ("palazzi antichi"), making mobility difficult even after a minor fall. The</w:t>
      </w:r>
      <w:r>
        <w:t xml:space="preserve"> </w:t>
      </w:r>
      <w:r>
        <w:rPr>
          <w:bCs/>
          <w:b/>
        </w:rPr>
        <w:t xml:space="preserve">Nurse</w:t>
      </w:r>
      <w:r>
        <w:t xml:space="preserve"> </w:t>
      </w:r>
      <w:r>
        <w:t xml:space="preserve">must advocate for equipment such as hospital beds or walkers and coordinate with private home-care agencies (*Badanti*). In Italy, the *Badante* (home care assistant) system is often informal or semi-formal. The</w:t>
      </w:r>
      <w:r>
        <w:t xml:space="preserve"> </w:t>
      </w:r>
      <w:r>
        <w:rPr>
          <w:bCs/>
          <w:b/>
        </w:rPr>
        <w:t xml:space="preserve">Nurse</w:t>
      </w:r>
      <w:r>
        <w:t xml:space="preserve"> </w:t>
      </w:r>
      <w:r>
        <w:t xml:space="preserve">plays a crucial regulatory role by providing training to family members or hired assistants on medication administration and emergency recognition.</w:t>
      </w:r>
    </w:p>
    <w:bookmarkEnd w:id="24"/>
    <w:bookmarkStart w:id="25" w:name="systemic-challenges"/>
    <w:p>
      <w:pPr>
        <w:pStyle w:val="Heading2"/>
      </w:pPr>
      <w:r>
        <w:t xml:space="preserve">Systemic Challenges Faced by the Nurse in Italy Rome</w:t>
      </w:r>
    </w:p>
    <w:p>
      <w:pPr>
        <w:pStyle w:val="FirstParagraph"/>
      </w:pPr>
      <w:r>
        <w:t xml:space="preserve">This</w:t>
      </w:r>
      <w:r>
        <w:t xml:space="preserve"> </w:t>
      </w:r>
      <w:r>
        <w:rPr>
          <w:bCs/>
          <w:b/>
        </w:rPr>
        <w:t xml:space="preserve">Case Study</w:t>
      </w:r>
      <w:r>
        <w:t xml:space="preserve"> </w:t>
      </w:r>
      <w:r>
        <w:t xml:space="preserve">highlights several systemic issues affecting the</w:t>
      </w:r>
      <w:r>
        <w:t xml:space="preserve"> </w:t>
      </w:r>
      <w:r>
        <w:rPr>
          <w:bCs/>
          <w:b/>
        </w:rPr>
        <w:t xml:space="preserve">Nurse</w:t>
      </w:r>
      <w:r>
        <w:t xml:space="preserve"> </w:t>
      </w:r>
      <w:r>
        <w:t xml:space="preserve">in</w:t>
      </w:r>
      <w:r>
        <w:t xml:space="preserve"> </w:t>
      </w:r>
      <w:r>
        <w:rPr>
          <w:bCs/>
          <w:b/>
        </w:rPr>
        <w:t xml:space="preserve">Italy Rome</w:t>
      </w:r>
      <w:r>
        <w:t xml:space="preserve">. Firstly, staffing shortages are prevalent. High patient-to-nurse ratios mean that emotional fatigue and burnout are significant risks for staff. The resilience of the Italian nursing workforce is frequently tested by administrative burdens that often pull nurses away from direct patient care.</w:t>
      </w:r>
    </w:p>
    <w:p>
      <w:pPr>
        <w:pStyle w:val="BodyText"/>
      </w:pPr>
      <w:r>
        <w:t xml:space="preserve">Secondly, the integration of digital health records (the Fascicolo Sanitario Elettronico) is ongoing but uneven in Rome. The</w:t>
      </w:r>
      <w:r>
        <w:t xml:space="preserve"> </w:t>
      </w:r>
      <w:r>
        <w:rPr>
          <w:bCs/>
          <w:b/>
        </w:rPr>
        <w:t xml:space="preserve">Nurse</w:t>
      </w:r>
      <w:r>
        <w:t xml:space="preserve"> </w:t>
      </w:r>
      <w:r>
        <w:t xml:space="preserve">must often serve as the bridge for patients like Maria who cannot access their own electronic files, requiring them to manually relay information between specialists.</w:t>
      </w:r>
    </w:p>
    <w:bookmarkEnd w:id="25"/>
    <w:bookmarkStart w:id="26" w:name="conclusion"/>
    <w:p>
      <w:pPr>
        <w:pStyle w:val="Heading2"/>
      </w:pPr>
      <w:r>
        <w:t xml:space="preserve">Conclusion: The Indispensable Nurse</w:t>
      </w:r>
    </w:p>
    <w:p>
      <w:pPr>
        <w:pStyle w:val="FirstParagraph"/>
      </w:pPr>
      <w:r>
        <w:t xml:space="preserve">In conclusion, this</w:t>
      </w:r>
      <w:r>
        <w:t xml:space="preserve"> </w:t>
      </w:r>
      <w:r>
        <w:rPr>
          <w:bCs/>
          <w:b/>
        </w:rPr>
        <w:t xml:space="preserve">Case Study</w:t>
      </w:r>
      <w:r>
        <w:t xml:space="preserve"> </w:t>
      </w:r>
      <w:r>
        <w:t xml:space="preserve">demonstrates that the</w:t>
      </w:r>
      <w:r>
        <w:t xml:space="preserve"> </w:t>
      </w:r>
      <w:r>
        <w:rPr>
          <w:bCs/>
          <w:b/>
        </w:rPr>
        <w:t xml:space="preserve">Nurse</w:t>
      </w:r>
      <w:r>
        <w:t xml:space="preserve"> </w:t>
      </w:r>
      <w:r>
        <w:t xml:space="preserve">is the linchpin of effective healthcare delivery in</w:t>
      </w:r>
      <w:r>
        <w:t xml:space="preserve"> </w:t>
      </w:r>
      <w:r>
        <w:rPr>
          <w:bCs/>
          <w:b/>
        </w:rPr>
        <w:t xml:space="preserve">Italy Rome</w:t>
      </w:r>
      <w:r>
        <w:t xml:space="preserve">. Through the example of Maria Rossi, we see that clinical expertise alone is insufficient. The modern nurse requires a blend of medical proficiency, social awareness, logistical coordination skills, and deep cultural empathy.</w:t>
      </w:r>
    </w:p>
    <w:p>
      <w:pPr>
        <w:pStyle w:val="BodyText"/>
      </w:pPr>
      <w:r>
        <w:t xml:space="preserve">The challenges facing the healthcare system in</w:t>
      </w:r>
      <w:r>
        <w:t xml:space="preserve"> </w:t>
      </w:r>
      <w:r>
        <w:rPr>
          <w:bCs/>
          <w:b/>
        </w:rPr>
        <w:t xml:space="preserve">Italy Rome</w:t>
      </w:r>
      <w:r>
        <w:t xml:space="preserve">—an aging population, urban density, and resource constraints—are mirrored globally. Therefore, analyzing the role of the</w:t>
      </w:r>
      <w:r>
        <w:t xml:space="preserve"> </w:t>
      </w:r>
      <w:r>
        <w:rPr>
          <w:bCs/>
          <w:b/>
        </w:rPr>
        <w:t xml:space="preserve">Nurse</w:t>
      </w:r>
      <w:r>
        <w:t xml:space="preserve"> </w:t>
      </w:r>
      <w:r>
        <w:t xml:space="preserve">here provides valuable insights into best practices for human-centered care. Strengthening support structures for nurses, reducing administrative burdens, and investing in specialized training for geriatric and culturally competent care are essential steps to ensure that hospitals in</w:t>
      </w:r>
      <w:r>
        <w:t xml:space="preserve"> </w:t>
      </w:r>
      <w:r>
        <w:rPr>
          <w:bCs/>
          <w:b/>
        </w:rPr>
        <w:t xml:space="preserve">Italy Rome</w:t>
      </w:r>
      <w:r>
        <w:t xml:space="preserve"> </w:t>
      </w:r>
      <w:r>
        <w:t xml:space="preserve">can continue to provide world-class service.</w:t>
      </w:r>
    </w:p>
    <w:p>
      <w:pPr>
        <w:pStyle w:val="BodyText"/>
      </w:pPr>
      <w:r>
        <w:t xml:space="preserve">The data suggests that when the</w:t>
      </w:r>
      <w:r>
        <w:t xml:space="preserve"> </w:t>
      </w:r>
      <w:r>
        <w:rPr>
          <w:bCs/>
          <w:b/>
        </w:rPr>
        <w:t xml:space="preserve">Nurse</w:t>
      </w:r>
      <w:r>
        <w:t xml:space="preserve"> </w:t>
      </w:r>
      <w:r>
        <w:t xml:space="preserve">is empowered and supported, patient outcomes improve significantly. From medication adherence to successful home integration, the impact of a skilled nurse in Rome’s hospitals is profound. This document serves as a testament to their vital contribution and underscores the need for continued investment in nursing infrastructure across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Case Study: Healthcare Integration in Italy Rome</dc:title>
  <dc:creator/>
  <dc:language>en</dc:language>
  <cp:keywords/>
  <dcterms:created xsi:type="dcterms:W3CDTF">2026-07-29T14:16:23Z</dcterms:created>
  <dcterms:modified xsi:type="dcterms:W3CDTF">2026-07-29T14:16:23Z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