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0dbaf28ca4e25915835684cfbfd085138576d31"/>
    <w:p>
      <w:pPr>
        <w:pStyle w:val="Heading1"/>
      </w:pPr>
      <w:r>
        <w:t xml:space="preserve">Case Study: The Strategic Transformation of Nursing in Ivory Coast Abidjan</w:t>
      </w:r>
    </w:p>
    <w:p>
      <w:pPr>
        <w:pStyle w:val="FirstParagraph"/>
      </w:pPr>
      <w:r>
        <w:rPr>
          <w:bCs/>
          <w:b/>
        </w:rPr>
        <w:t xml:space="preserve">Date:</w:t>
      </w:r>
      <w:r>
        <w:t xml:space="preserve"> </w:t>
      </w:r>
      <w:r>
        <w:t xml:space="preserve">October 24, 2023</w:t>
      </w:r>
      <w:r>
        <w:br/>
      </w:r>
      <w:r>
        <w:rPr>
          <w:bCs/>
          <w:b/>
        </w:rPr>
        <w:t xml:space="preserve">Subject:</w:t>
      </w:r>
      <w:r>
        <w:t xml:space="preserve">Analyzing the Critical Role and Development of the Nurse within the Healthcare Infrastructure of Ivory Coast Abidjan</w:t>
      </w:r>
    </w:p>
    <w:bookmarkStart w:id="20" w:name="executive-summary"/>
    <w:p>
      <w:pPr>
        <w:pStyle w:val="Heading2"/>
      </w:pPr>
      <w:r>
        <w:t xml:space="preserve">1. Executive Summary</w:t>
      </w:r>
    </w:p>
    <w:p>
      <w:pPr>
        <w:pStyle w:val="FirstParagraph"/>
      </w:pPr>
      <w:r>
        <w:t xml:space="preserve">This Case Study provides a comprehensive analysis of the healthcare landscape in West Africa, with a specific geographic focus on</w:t>
      </w:r>
      <w:r>
        <w:t xml:space="preserve"> </w:t>
      </w:r>
      <w:r>
        <w:rPr>
          <w:bCs/>
          <w:b/>
        </w:rPr>
        <w:t xml:space="preserve">Ivory Coast Abidjan</w:t>
      </w:r>
      <w:r>
        <w:t xml:space="preserve">. As the economic capital and primary urban hub of Côte d'Ivoire, Abidjan faces unique challenges regarding public health demand. The central thesis of this document is that the professionalization, empowerment, and adequate resourcing of the</w:t>
      </w:r>
      <w:r>
        <w:t xml:space="preserve"> </w:t>
      </w:r>
      <w:r>
        <w:rPr>
          <w:bCs/>
          <w:b/>
        </w:rPr>
        <w:t xml:space="preserve">Nurse</w:t>
      </w:r>
      <w:r>
        <w:t xml:space="preserve"> </w:t>
      </w:r>
      <w:r>
        <w:t xml:space="preserve">are not merely operational necessities but are pivotal strategic assets for achieving universal health coverage in one of Africa’s most dynamic regions.</w:t>
      </w:r>
    </w:p>
    <w:p>
      <w:pPr>
        <w:pStyle w:val="BodyText"/>
      </w:pPr>
      <w:r>
        <w:t xml:space="preserve">The healthcare system in</w:t>
      </w:r>
      <w:r>
        <w:t xml:space="preserve"> </w:t>
      </w:r>
      <w:r>
        <w:rPr>
          <w:bCs/>
          <w:b/>
        </w:rPr>
        <w:t xml:space="preserve">Ivory Coast Abidjan</w:t>
      </w:r>
      <w:r>
        <w:t xml:space="preserve"> </w:t>
      </w:r>
      <w:r>
        <w:t xml:space="preserve">is characterized by a high concentration of specialized care facilities within the city, contrasted against significant disparities in rural accessibility. Within this complex ecosystem, the</w:t>
      </w:r>
      <w:r>
        <w:t xml:space="preserve"> </w:t>
      </w:r>
      <w:r>
        <w:rPr>
          <w:bCs/>
          <w:b/>
        </w:rPr>
        <w:t xml:space="preserve">Nurse</w:t>
      </w:r>
      <w:r>
        <w:t xml:space="preserve"> </w:t>
      </w:r>
      <w:r>
        <w:t xml:space="preserve">serves as the backbone of patient interaction, bridging the gap between medical expertise and community care. This study explores current challenges, successful interventions, and future projections for nursing practice in this vital urban center.</w:t>
      </w:r>
    </w:p>
    <w:bookmarkEnd w:id="20"/>
    <w:bookmarkStart w:id="21" w:name="X7c0ca818186cf1df27bdf6e658aeec4a0587f40"/>
    <w:p>
      <w:pPr>
        <w:pStyle w:val="Heading2"/>
      </w:pPr>
      <w:r>
        <w:t xml:space="preserve">2. Contextual Background: Healthcare in Ivory Coast Abidjan</w:t>
      </w:r>
    </w:p>
    <w:p>
      <w:pPr>
        <w:pStyle w:val="FirstParagraph"/>
      </w:pPr>
      <w:r>
        <w:rPr>
          <w:bCs/>
          <w:b/>
        </w:rPr>
        <w:t xml:space="preserve">Ivory Coast Abidjan</w:t>
      </w:r>
      <w:r>
        <w:t xml:space="preserve">, often referred to simply as "Abidjan," is a metropolitan megalopolis comprising several departments, including Cocody, Plateau, and Yopougon. With a population exceeding five million people in its greater urban area, the city acts as a medical magnet for patients from across West Africa. The healthcare infrastructure includes prestigious institutions such as the Centre Hospitalier Universitaire de Cocody (CHU-Cocody), which serves as the primary teaching hospital for the nation.</w:t>
      </w:r>
    </w:p>
    <w:p>
      <w:pPr>
        <w:pStyle w:val="BodyText"/>
      </w:pPr>
      <w:r>
        <w:t xml:space="preserve">However, this concentration of resources creates intense pressure on urban facilities. Overcrowding is a persistent issue, particularly in emergency units and general wards. The demographic profile of patients in</w:t>
      </w:r>
      <w:r>
        <w:t xml:space="preserve"> </w:t>
      </w:r>
      <w:r>
        <w:rPr>
          <w:bCs/>
          <w:b/>
        </w:rPr>
        <w:t xml:space="preserve">Ivory Coast Abidjan</w:t>
      </w:r>
      <w:r>
        <w:t xml:space="preserve"> </w:t>
      </w:r>
      <w:r>
        <w:t xml:space="preserve">ranges from chronic disease management (such as hypertension and diabetes) to infectious diseases (including malaria and HIV/AIDS), creating a diverse clinical environment that requires versatile staffing models.</w:t>
      </w:r>
    </w:p>
    <w:bookmarkEnd w:id="21"/>
    <w:bookmarkStart w:id="24" w:name="X0faeb18fa85633393931a7963da34a4a15f6893"/>
    <w:p>
      <w:pPr>
        <w:pStyle w:val="Heading2"/>
      </w:pPr>
      <w:r>
        <w:t xml:space="preserve">3. The Central Protagonist: The Role of the Nurse</w:t>
      </w:r>
    </w:p>
    <w:p>
      <w:pPr>
        <w:pStyle w:val="FirstParagraph"/>
      </w:pPr>
      <w:r>
        <w:t xml:space="preserve">In this context, the</w:t>
      </w:r>
      <w:r>
        <w:t xml:space="preserve"> </w:t>
      </w:r>
      <w:r>
        <w:rPr>
          <w:bCs/>
          <w:b/>
        </w:rPr>
        <w:t xml:space="preserve">Nurse</w:t>
      </w:r>
      <w:r>
        <w:t xml:space="preserve"> </w:t>
      </w:r>
      <w:r>
        <w:t xml:space="preserve">is defined not just as an assistant to physicians, but as an autonomous practitioner with critical decision-making responsibilities. In many primary care centers and even secondary hospitals within Abidjan, nurses are often the first point of contact for patients. Their role has expanded significantly due to physician shortages and high patient volumes.</w:t>
      </w:r>
    </w:p>
    <w:bookmarkStart w:id="22" w:name="clinical-autonomy-and-triage"/>
    <w:p>
      <w:pPr>
        <w:pStyle w:val="Heading3"/>
      </w:pPr>
      <w:r>
        <w:t xml:space="preserve">3.1 Clinical Autonomy and Triage</w:t>
      </w:r>
    </w:p>
    <w:p>
      <w:pPr>
        <w:pStyle w:val="FirstParagraph"/>
      </w:pPr>
      <w:r>
        <w:t xml:space="preserve">In overcrowded settings typical of public hospitals in</w:t>
      </w:r>
      <w:r>
        <w:t xml:space="preserve"> </w:t>
      </w:r>
      <w:r>
        <w:rPr>
          <w:bCs/>
          <w:b/>
        </w:rPr>
        <w:t xml:space="preserve">Ivory Coast Abidjan</w:t>
      </w:r>
      <w:r>
        <w:t xml:space="preserve">, the triage process is essential. Nurses are trained to assess vital signs, stabilize acute cases, and prioritize care based on severity. This autonomy is crucial for reducing wait times and preventing mortality rates among critical patients. The modern</w:t>
      </w:r>
      <w:r>
        <w:t xml:space="preserve"> </w:t>
      </w:r>
      <w:r>
        <w:rPr>
          <w:bCs/>
          <w:b/>
        </w:rPr>
        <w:t xml:space="preserve">Nurse</w:t>
      </w:r>
      <w:r>
        <w:t xml:space="preserve"> </w:t>
      </w:r>
      <w:r>
        <w:t xml:space="preserve">in this region must possess strong clinical judgment skills to manage resources effectively when medical supplies or specialist attention are delayed.</w:t>
      </w:r>
    </w:p>
    <w:bookmarkEnd w:id="22"/>
    <w:bookmarkStart w:id="23" w:name="community-health-liaison"/>
    <w:p>
      <w:pPr>
        <w:pStyle w:val="Heading3"/>
      </w:pPr>
      <w:r>
        <w:t xml:space="preserve">2. Community Health Liaison</w:t>
      </w:r>
    </w:p>
    <w:p>
      <w:pPr>
        <w:pStyle w:val="FirstParagraph"/>
      </w:pPr>
      <w:r>
        <w:t xml:space="preserve">Beyond hospital walls, nurses in Abidjan play a vital role in community outreach programs. They conduct home visits for maternal and child health monitoring, vaccination campaigns, and health education regarding hygiene and disease prevention. This community-oriented approach is particularly important in dense urban neighborhoods like Yopougon or Anyama, where access to immediate medical care may be limited by distance or cost.</w:t>
      </w:r>
    </w:p>
    <w:bookmarkEnd w:id="23"/>
    <w:bookmarkEnd w:id="24"/>
    <w:bookmarkStart w:id="25" w:name="challenges-facing-nursing-professionals"/>
    <w:p>
      <w:pPr>
        <w:pStyle w:val="Heading2"/>
      </w:pPr>
      <w:r>
        <w:t xml:space="preserve">4. Challenges Facing Nursing Professionals</w:t>
      </w:r>
    </w:p>
    <w:p>
      <w:pPr>
        <w:pStyle w:val="FirstParagraph"/>
      </w:pPr>
      <w:r>
        <w:t xml:space="preserve">Despite their critical importance, nurses in</w:t>
      </w:r>
      <w:r>
        <w:t xml:space="preserve"> </w:t>
      </w:r>
      <w:r>
        <w:rPr>
          <w:bCs/>
          <w:b/>
        </w:rPr>
        <w:t xml:space="preserve">Ivory Coast Abidjan</w:t>
      </w:r>
      <w:r>
        <w:t xml:space="preserve"> </w:t>
      </w:r>
      <w:r>
        <w:t xml:space="preserve">face systemic hurdles that impact service delivery and job satisfaction.</w:t>
      </w:r>
    </w:p>
    <w:p>
      <w:pPr>
        <w:numPr>
          <w:ilvl w:val="0"/>
          <w:numId w:val="1001"/>
        </w:numPr>
        <w:pStyle w:val="Compact"/>
      </w:pPr>
      <w:r>
        <w:rPr>
          <w:bCs/>
          <w:b/>
        </w:rPr>
        <w:t xml:space="preserve">Budgetary Constraints:</w:t>
      </w:r>
      <w:r>
        <w:t xml:space="preserve"> </w:t>
      </w:r>
      <w:r>
        <w:t xml:space="preserve">Public healthcare facilities often operate under tight budgets, leading to shortages of basic medical supplies. Nurses frequently find themselves improvising care solutions due to the lack of standard equipment.</w:t>
      </w:r>
    </w:p>
    <w:p>
      <w:pPr>
        <w:numPr>
          <w:ilvl w:val="0"/>
          <w:numId w:val="1001"/>
        </w:numPr>
        <w:pStyle w:val="Compact"/>
      </w:pPr>
      <w:r>
        <w:rPr>
          <w:bCs/>
          <w:b/>
        </w:rPr>
        <w:t xml:space="preserve">Workload and Burnout:</w:t>
      </w:r>
      <w:r>
        <w:t xml:space="preserve"> </w:t>
      </w:r>
      <w:r>
        <w:t xml:space="preserve">The ratio of nurses to patients in public hospitals in Abidjan is often unsustainable. Long shifts, combined with emotional stress from high mortality rates, contribute to high levels of burnout among nursing staff.</w:t>
      </w:r>
    </w:p>
    <w:p>
      <w:pPr>
        <w:numPr>
          <w:ilvl w:val="0"/>
          <w:numId w:val="1001"/>
        </w:numPr>
        <w:pStyle w:val="Compact"/>
      </w:pPr>
      <w:r>
        <w:rPr>
          <w:bCs/>
          <w:b/>
        </w:rPr>
        <w:t xml:space="preserve">Skill Gaps and Training:</w:t>
      </w:r>
      <w:r>
        <w:t xml:space="preserve"> </w:t>
      </w:r>
      <w:r>
        <w:t xml:space="preserve">While there are numerous nursing schools in the country, the quality of education varies. Continuous professional development opportunities for existing nurses to learn about new medical technologies or protocols are sometimes limited by funding and time constraints.</w:t>
      </w:r>
    </w:p>
    <w:bookmarkEnd w:id="25"/>
    <w:bookmarkStart w:id="29" w:name="X0edb27595d62b5dc088c45e13911710a358d3c2"/>
    <w:p>
      <w:pPr>
        <w:pStyle w:val="Heading2"/>
      </w:pPr>
      <w:r>
        <w:t xml:space="preserve">5. Strategic Interventions and Success Stories</w:t>
      </w:r>
    </w:p>
    <w:p>
      <w:pPr>
        <w:pStyle w:val="FirstParagraph"/>
      </w:pPr>
      <w:r>
        <w:t xml:space="preserve">To address these challenges, various stakeholders have implemented targeted interventions aimed at strengthening the nursing workforce in</w:t>
      </w:r>
      <w:r>
        <w:t xml:space="preserve"> </w:t>
      </w:r>
      <w:r>
        <w:rPr>
          <w:bCs/>
          <w:b/>
        </w:rPr>
        <w:t xml:space="preserve">Ivory Coast Abidjan</w:t>
      </w:r>
      <w:r>
        <w:t xml:space="preserve">.</w:t>
      </w:r>
    </w:p>
    <w:bookmarkStart w:id="26" w:name="public-private-partnerships-ppps"/>
    <w:p>
      <w:pPr>
        <w:pStyle w:val="Heading3"/>
      </w:pPr>
      <w:r>
        <w:t xml:space="preserve">5.1 Public-Private Partnerships (PPPs)</w:t>
      </w:r>
    </w:p>
    <w:p>
      <w:pPr>
        <w:pStyle w:val="FirstParagraph"/>
      </w:pPr>
      <w:r>
        <w:t xml:space="preserve">Innovative PPP models have emerged where private insurance companies collaborate with public hospitals to improve staffing levels. These partnerships often fund additional nursing positions or provide incentives for nurses to work in high-demand areas of Abidjan. This model has shown promise in reducing patient wait times and improving the comfort of care environments.</w:t>
      </w:r>
    </w:p>
    <w:bookmarkEnd w:id="26"/>
    <w:bookmarkStart w:id="27" w:name="digital-health-integration"/>
    <w:p>
      <w:pPr>
        <w:pStyle w:val="Heading3"/>
      </w:pPr>
      <w:r>
        <w:t xml:space="preserve">5.2 Digital Health Integration</w:t>
      </w:r>
    </w:p>
    <w:p>
      <w:pPr>
        <w:pStyle w:val="FirstParagraph"/>
      </w:pPr>
      <w:r>
        <w:t xml:space="preserve">The adoption of Electronic Health Records (EHR) in leading institutions like CHU-Cocody is transforming how nurses manage patient data. By digitizing records, nurses can access patient histories instantly, reducing errors and improving continuity of care. Training programs are now being integrated into nursing curricula to ensure that the next generation of</w:t>
      </w:r>
      <w:r>
        <w:t xml:space="preserve"> </w:t>
      </w:r>
      <w:r>
        <w:rPr>
          <w:bCs/>
          <w:b/>
        </w:rPr>
        <w:t xml:space="preserve">Nurses</w:t>
      </w:r>
      <w:r>
        <w:t xml:space="preserve"> </w:t>
      </w:r>
      <w:r>
        <w:t xml:space="preserve">in</w:t>
      </w:r>
      <w:r>
        <w:t xml:space="preserve"> </w:t>
      </w:r>
      <w:r>
        <w:rPr>
          <w:bCs/>
          <w:b/>
        </w:rPr>
        <w:t xml:space="preserve">Ivory Coast Abidjan</w:t>
      </w:r>
      <w:r>
        <w:t xml:space="preserve"> </w:t>
      </w:r>
      <w:r>
        <w:t xml:space="preserve">is digitally literate.</w:t>
      </w:r>
    </w:p>
    <w:bookmarkEnd w:id="27"/>
    <w:bookmarkStart w:id="28" w:name="specialized-nursing-roles"/>
    <w:p>
      <w:pPr>
        <w:pStyle w:val="Heading3"/>
      </w:pPr>
      <w:r>
        <w:t xml:space="preserve">5.3 Specialized Nursing Roles</w:t>
      </w:r>
    </w:p>
    <w:p>
      <w:pPr>
        <w:pStyle w:val="FirstParagraph"/>
      </w:pPr>
      <w:r>
        <w:t xml:space="preserve">The introduction of specialized nursing roles, such as diabetic nurse educators and HIV case managers, has improved patient outcomes. These specialized nurses focus on long-term management of chronic conditions, educating patients in their native languages (such as Dioula or Baoulé) to ensure compliance with treatment plans. This patient-centered approach is a hallmark of successful nursing practices in the region.</w:t>
      </w:r>
    </w:p>
    <w:bookmarkEnd w:id="28"/>
    <w:bookmarkEnd w:id="29"/>
    <w:bookmarkStart w:id="30" w:name="future-outlook-and-recommendations"/>
    <w:p>
      <w:pPr>
        <w:pStyle w:val="Heading2"/>
      </w:pPr>
      <w:r>
        <w:t xml:space="preserve">6. Future Outlook and Recommendations</w:t>
      </w:r>
    </w:p>
    <w:p>
      <w:pPr>
        <w:pStyle w:val="FirstParagraph"/>
      </w:pPr>
      <w:r>
        <w:t xml:space="preserve">The future of healthcare in</w:t>
      </w:r>
      <w:r>
        <w:t xml:space="preserve"> </w:t>
      </w:r>
      <w:r>
        <w:rPr>
          <w:bCs/>
          <w:b/>
        </w:rPr>
        <w:t xml:space="preserve">Ivory Coast Abidjan</w:t>
      </w:r>
      <w:r>
        <w:t xml:space="preserve"> </w:t>
      </w:r>
      <w:r>
        <w:t xml:space="preserve">depends heavily on sustained investment in human resources, specifically the nursing profession. To build a resilient health system, several recommendations are proposed:</w:t>
      </w:r>
    </w:p>
    <w:p>
      <w:pPr>
        <w:numPr>
          <w:ilvl w:val="0"/>
          <w:numId w:val="1002"/>
        </w:numPr>
        <w:pStyle w:val="Compact"/>
      </w:pPr>
      <w:r>
        <w:rPr>
          <w:bCs/>
          <w:b/>
        </w:rPr>
        <w:t xml:space="preserve">Award Competitive Salaries:</w:t>
      </w:r>
      <w:r>
        <w:t xml:space="preserve"> </w:t>
      </w:r>
      <w:r>
        <w:t xml:space="preserve">The government and private insurers must collaborate to offer competitive compensation packages to retain talent within the public sector.</w:t>
      </w:r>
    </w:p>
    <w:p>
      <w:pPr>
        <w:numPr>
          <w:ilvl w:val="0"/>
          <w:numId w:val="1002"/>
        </w:numPr>
        <w:pStyle w:val="Compact"/>
      </w:pPr>
      <w:r>
        <w:rPr>
          <w:bCs/>
          <w:b/>
        </w:rPr>
        <w:t xml:space="preserve">Invest in Continuous Education:</w:t>
      </w:r>
      <w:r>
        <w:t xml:space="preserve"> </w:t>
      </w:r>
      <w:r>
        <w:t xml:space="preserve">Establishing dedicated funding for ongoing training ensures that nurses remain at the forefront of medical best practices.</w:t>
      </w:r>
    </w:p>
    <w:p>
      <w:pPr>
        <w:numPr>
          <w:ilvl w:val="0"/>
          <w:numId w:val="1002"/>
        </w:numPr>
        <w:pStyle w:val="Compact"/>
      </w:pPr>
      <w:r>
        <w:rPr>
          <w:bCs/>
          <w:b/>
        </w:rPr>
        <w:t xml:space="preserve">Promote Interprofessional Collaboration:</w:t>
      </w:r>
      <w:r>
        <w:t xml:space="preserve"> </w:t>
      </w:r>
      <w:r>
        <w:t xml:space="preserve">Strengthening teamwork between doctors, pharmacists, and nurses will create a more cohesive care environment.</w:t>
      </w:r>
    </w:p>
    <w:bookmarkEnd w:id="30"/>
    <w:bookmarkStart w:id="31" w:name="conclusion"/>
    <w:p>
      <w:pPr>
        <w:pStyle w:val="Heading2"/>
      </w:pPr>
      <w:r>
        <w:t xml:space="preserve">7. Conclusion</w:t>
      </w:r>
    </w:p>
    <w:p>
      <w:pPr>
        <w:pStyle w:val="FirstParagraph"/>
      </w:pPr>
      <w:r>
        <w:t xml:space="preserve">In conclusion, the case study of nursing in</w:t>
      </w:r>
      <w:r>
        <w:t xml:space="preserve"> </w:t>
      </w:r>
      <w:r>
        <w:rPr>
          <w:bCs/>
          <w:b/>
        </w:rPr>
        <w:t xml:space="preserve">Ivory Coast Abidjan</w:t>
      </w:r>
      <w:r>
        <w:t xml:space="preserve"> </w:t>
      </w:r>
      <w:r>
        <w:t xml:space="preserve">highlights both the vulnerabilities and the immense potential of the healthcare sector. The nurse is not merely a supporter but a central architect of health outcomes in this bustling metropolis. By recognizing the strategic value of nurses, addressing their systemic challenges, and investing in their professional growth,</w:t>
      </w:r>
      <w:r>
        <w:t xml:space="preserve"> </w:t>
      </w:r>
      <w:r>
        <w:rPr>
          <w:bCs/>
          <w:b/>
        </w:rPr>
        <w:t xml:space="preserve">Ivory Coast Abidjan</w:t>
      </w:r>
      <w:r>
        <w:t xml:space="preserve"> </w:t>
      </w:r>
      <w:r>
        <w:t xml:space="preserve">can move closer to its goal of equitable and high-quality healthcare for all citizens. The resilience and adaptability demonstrated by nurses in this region serve as a powerful example for the broader African healthcare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Ivory Coast Abidjan</dc:title>
  <dc:creator/>
  <dc:language>en</dc:language>
  <cp:keywords/>
  <dcterms:created xsi:type="dcterms:W3CDTF">2026-07-29T06:46:26Z</dcterms:created>
  <dcterms:modified xsi:type="dcterms:W3CDTF">2026-07-29T06:46:26Z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