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Excellence</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5" w:name="X7c1caba8afcbf6fe1d178649827c366e65c5e09"/>
    <w:p>
      <w:pPr>
        <w:pStyle w:val="Heading1"/>
      </w:pPr>
      <w:r>
        <w:t xml:space="preserve">A Case Study on the Evolution and Impact of Nursing in Myanmar Yangon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p>
    <w:bookmarkStart w:id="20" w:name="executive-summary"/>
    <w:p>
      <w:pPr>
        <w:pStyle w:val="Heading2"/>
      </w:pPr>
      <w:r>
        <w:t xml:space="preserve">Executive Summary</w:t>
      </w:r>
    </w:p>
    <w:p>
      <w:pPr>
        <w:pStyle w:val="FirstParagraph"/>
      </w:pPr>
      <w:r>
        <w:t xml:space="preserve">This case study examines the critical role of the Nurse profession within the healthcare infrastructure of Myanmar Yangon. As one of Southeast Asia’s most dynamic urban centers, Yangon presents a unique intersection of traditional medical practices and modern healthcare demands. This document explores how nurses in this region navigate systemic challenges, cultural nuances, and economic pressures to deliver essential patient care. The objective is to analyze the current state of nursing education, practice conditions in Yangon’s hospitals, and the strategic importance of professionalizing the nursing workforce to improve public health outcomes.</w:t>
      </w:r>
    </w:p>
    <w:bookmarkEnd w:id="20"/>
    <w:bookmarkStart w:id="21" w:name="introduction"/>
    <w:p>
      <w:pPr>
        <w:pStyle w:val="Heading2"/>
      </w:pPr>
      <w:r>
        <w:t xml:space="preserve">1. Introduction</w:t>
      </w:r>
    </w:p>
    <w:p>
      <w:pPr>
        <w:pStyle w:val="FirstParagraph"/>
      </w:pPr>
      <w:r>
        <w:t xml:space="preserve">The healthcare landscape in Myanmar has undergone significant fluctuations over the past few decades. In its capital and largest city, Yangon, the density of population necessitates a robust healthcare system capable of handling both routine medical needs and emergency situations. At the heart of this system is the Nurse. However, despite their indispensable role, nurses in Yangon often face resource constraints, high patient-to-nurse ratios, and limited opportunities for continuous professional development.</w:t>
      </w:r>
    </w:p>
    <w:p>
      <w:pPr>
        <w:pStyle w:val="BodyText"/>
      </w:pPr>
      <w:r>
        <w:t xml:space="preserve">This case study focuses specifically on the context of Myanmar Yangon to understand how local factors influence nursing practice. By analyzing specific scenarios within major institutions such as Yangon General Hospital and specialized clinics in downtown areas, we can derive actionable insights for policy makers, hospital administrators, and international health organizations interested in supporting healthcare development.</w:t>
      </w:r>
    </w:p>
    <w:bookmarkEnd w:id="21"/>
    <w:bookmarkStart w:id="24" w:name="X1e5a11622f724cec35d6e0f5abd0efcbdbc5740"/>
    <w:p>
      <w:pPr>
        <w:pStyle w:val="Heading2"/>
      </w:pPr>
      <w:r>
        <w:t xml:space="preserve">2. Background: The Healthcare Context of Myanmar Yangon</w:t>
      </w:r>
    </w:p>
    <w:p>
      <w:pPr>
        <w:pStyle w:val="FirstParagraph"/>
      </w:pPr>
      <w:r>
        <w:t xml:space="preserve">Yangon serves as the commercial hub of Myanmar. Consequently, it attracts patients from across the country who seek advanced medical treatment not available in rural regions. This influx places immense pressure on public hospitals. Furthermore, a growing middle class has increased demand for private healthcare services.</w:t>
      </w:r>
    </w:p>
    <w:bookmarkStart w:id="22" w:name="infrastructure-and-resources"/>
    <w:p>
      <w:pPr>
        <w:pStyle w:val="Heading3"/>
      </w:pPr>
      <w:r>
        <w:t xml:space="preserve">2.1 Infrastructure and Resources</w:t>
      </w:r>
    </w:p>
    <w:p>
      <w:pPr>
        <w:pStyle w:val="FirstParagraph"/>
      </w:pPr>
      <w:r>
        <w:t xml:space="preserve">In many public facilities in Yangon, infrastructure struggles to keep pace with population growth. Issues such as intermittent electricity, water supply challenges, and shortages of basic medical consumables are not uncommon. In this environment, the adaptability of the Nurse becomes a vital factor in maintaining continuity of care.</w:t>
      </w:r>
    </w:p>
    <w:bookmarkEnd w:id="22"/>
    <w:bookmarkStart w:id="23" w:name="the-role-of-culture"/>
    <w:p>
      <w:pPr>
        <w:pStyle w:val="Heading3"/>
      </w:pPr>
      <w:r>
        <w:t xml:space="preserve">2.2 The Role of Culture</w:t>
      </w:r>
    </w:p>
    <w:p>
      <w:pPr>
        <w:pStyle w:val="FirstParagraph"/>
      </w:pPr>
      <w:r>
        <w:t xml:space="preserve">Cultural sensitivity is paramount in Myanmar Yangon. Nursing care must respect local customs regarding modesty, family involvement in decision-making, and traditional beliefs about health and illness. A successful Nurse in this region must be bilingual (Burmese and English) to communicate effectively with both local patients and international medical volunteers or consultants who frequently visit Yangon for specialized procedures.</w:t>
      </w:r>
    </w:p>
    <w:bookmarkEnd w:id="23"/>
    <w:bookmarkEnd w:id="24"/>
    <w:bookmarkStart w:id="28" w:name="case-scenario-the-urban-public-hospital"/>
    <w:p>
      <w:pPr>
        <w:pStyle w:val="Heading2"/>
      </w:pPr>
      <w:r>
        <w:t xml:space="preserve">3. Case Scenario: The Urban Public Hospital</w:t>
      </w:r>
    </w:p>
    <w:p>
      <w:pPr>
        <w:pStyle w:val="FirstParagraph"/>
      </w:pPr>
      <w:r>
        <w:t xml:space="preserve">To illustrate the daily realities of nursing in Myanmar Yangon, we examine a typical shift at a major public tertiary hospital in the downtown district. Let us consider "Nurse A," a registered nurse with five years of experience.</w:t>
      </w:r>
    </w:p>
    <w:bookmarkStart w:id="25" w:name="patient-load-and-work-environment"/>
    <w:p>
      <w:pPr>
        <w:pStyle w:val="Heading3"/>
      </w:pPr>
      <w:r>
        <w:t xml:space="preserve">3.1 Patient Load and Work Environment</w:t>
      </w:r>
    </w:p>
    <w:p>
      <w:pPr>
        <w:pStyle w:val="FirstParagraph"/>
      </w:pPr>
      <w:r>
        <w:t xml:space="preserve">Nurse A begins her shift in the internal medicine ward, which is operating at 120% capacity due to recent dengue fever outbreaks common in the Yangon region during the monsoon season. The patient-to-nurse ratio exceeds international standards, often reaching 1:30 or higher during peak times. Despite these challenges, Nurse A prioritizes patients based on triage severity.</w:t>
      </w:r>
    </w:p>
    <w:bookmarkEnd w:id="25"/>
    <w:bookmarkStart w:id="26" w:name="challenges-faced"/>
    <w:p>
      <w:pPr>
        <w:pStyle w:val="Heading3"/>
      </w:pPr>
      <w:r>
        <w:t xml:space="preserve">3.2 Challenges Faced</w:t>
      </w:r>
    </w:p>
    <w:p>
      <w:pPr>
        <w:numPr>
          <w:ilvl w:val="0"/>
          <w:numId w:val="1001"/>
        </w:numPr>
        <w:pStyle w:val="Compact"/>
      </w:pPr>
      <w:r>
        <w:rPr>
          <w:bCs/>
          <w:b/>
        </w:rPr>
        <w:t xml:space="preserve">Ergonomics and Physical Strain:</w:t>
      </w:r>
      <w:r>
        <w:t xml:space="preserve"> </w:t>
      </w:r>
      <w:r>
        <w:t xml:space="preserve">Due to the lack of mechanized lifting equipment, nurses often manually assist patients with mobility, leading to high rates of occupational back injuries.</w:t>
      </w:r>
    </w:p>
    <w:p>
      <w:pPr>
        <w:numPr>
          <w:ilvl w:val="0"/>
          <w:numId w:val="1001"/>
        </w:numPr>
        <w:pStyle w:val="Compact"/>
      </w:pPr>
      <w:r>
        <w:rPr>
          <w:bCs/>
          <w:b/>
        </w:rPr>
        <w:t xml:space="preserve">Patient Education Gaps:</w:t>
      </w:r>
      <w:r>
        <w:t xml:space="preserve"> </w:t>
      </w:r>
      <w:r>
        <w:t xml:space="preserve">Many patients from surrounding townships have limited health literacy. Nurses spend a significant portion of their shift explaining basic hygiene and medication adherence in local dialects.</w:t>
      </w:r>
    </w:p>
    <w:p>
      <w:pPr>
        <w:numPr>
          <w:ilvl w:val="0"/>
          <w:numId w:val="1001"/>
        </w:numPr>
        <w:pStyle w:val="Compact"/>
      </w:pPr>
      <w:r>
        <w:rPr>
          <w:bCs/>
          <w:b/>
        </w:rPr>
        <w:t xml:space="preserve">Mental Health Burden:</w:t>
      </w:r>
      <w:r>
        <w:t xml:space="preserve"> </w:t>
      </w:r>
      <w:r>
        <w:t xml:space="preserve">The emotional toll of working with critical patients in resource-limited settings contributes to burnout among nursing staff in Yangon.</w:t>
      </w:r>
    </w:p>
    <w:bookmarkEnd w:id="26"/>
    <w:bookmarkStart w:id="27" w:name="adaptive-strategies"/>
    <w:p>
      <w:pPr>
        <w:pStyle w:val="Heading3"/>
      </w:pPr>
      <w:r>
        <w:t xml:space="preserve">3.3 Adaptive Strategies</w:t>
      </w:r>
    </w:p>
    <w:p>
      <w:pPr>
        <w:pStyle w:val="FirstParagraph"/>
      </w:pPr>
      <w:r>
        <w:t xml:space="preserve">Nurse A employs several adaptive strategies. She utilizes community health workers who act as intermediaries between the hospital and patients’ families. Additionally, she collaborates closely with junior medical officers to ensure efficient medication distribution, often improvising solutions when specific drugs are temporarily unavailable in local pharmacies.</w:t>
      </w:r>
    </w:p>
    <w:bookmarkEnd w:id="27"/>
    <w:bookmarkEnd w:id="28"/>
    <w:bookmarkStart w:id="31" w:name="education-and-professional-development"/>
    <w:p>
      <w:pPr>
        <w:pStyle w:val="Heading2"/>
      </w:pPr>
      <w:r>
        <w:t xml:space="preserve">4. Education and Professional Development</w:t>
      </w:r>
    </w:p>
    <w:p>
      <w:pPr>
        <w:pStyle w:val="FirstParagraph"/>
      </w:pPr>
      <w:r>
        <w:t xml:space="preserve">The foundation of nursing practice in Myanmar Yangon is laid at institutions such as the Yangon University of Medical Sciences (YUMS) and various private nursing colleges. However, there is a disconnect between academic training and clinical reality.</w:t>
      </w:r>
    </w:p>
    <w:bookmarkStart w:id="29" w:name="curriculum-limitations"/>
    <w:p>
      <w:pPr>
        <w:pStyle w:val="Heading3"/>
      </w:pPr>
      <w:r>
        <w:t xml:space="preserve">4.1 Curriculum Limitations</w:t>
      </w:r>
    </w:p>
    <w:p>
      <w:pPr>
        <w:pStyle w:val="FirstParagraph"/>
      </w:pPr>
      <w:r>
        <w:t xml:space="preserve">The standard undergraduate nursing curriculum in Myanmar Yangon has historically been theory-heavy, with limited exposure to high-tech equipment or critical care simulations common in Western hospitals. While the theoretical knowledge of anatomy and pharmacology is strong, practical skills in intensive care unit (ICU) management often require on-the-job training.</w:t>
      </w:r>
    </w:p>
    <w:bookmarkEnd w:id="29"/>
    <w:bookmarkStart w:id="30" w:name="continuing-professional-education-cpe"/>
    <w:p>
      <w:pPr>
        <w:pStyle w:val="Heading3"/>
      </w:pPr>
      <w:r>
        <w:t xml:space="preserve">4.2 Continuing Professional Education (CPE)</w:t>
      </w:r>
    </w:p>
    <w:p>
      <w:pPr>
        <w:pStyle w:val="FirstParagraph"/>
      </w:pPr>
      <w:r>
        <w:t xml:space="preserve">To bridge this gap, several NGOs and international health agencies have introduced CPE programs in Yangon. These workshops focus on infection control, emergency response, and palliative care. However, access to these programs is often restricted to senior nurses due to workload pressures that prevent junior staff from attending training sessions.</w:t>
      </w:r>
    </w:p>
    <w:bookmarkEnd w:id="30"/>
    <w:bookmarkEnd w:id="31"/>
    <w:bookmarkStart w:id="32" w:name="economic-factors-and-retention"/>
    <w:p>
      <w:pPr>
        <w:pStyle w:val="Heading2"/>
      </w:pPr>
      <w:r>
        <w:t xml:space="preserve">5. Economic Factors and Retention</w:t>
      </w:r>
    </w:p>
    <w:p>
      <w:pPr>
        <w:pStyle w:val="FirstParagraph"/>
      </w:pPr>
      <w:r>
        <w:t xml:space="preserve">A significant issue affecting the quality of nursing in Myanmar Yangon is retention. Salaries for public sector nurses are relatively low compared to the rising cost of living in Yangon’s urban center. Consequently, many skilled nurses migrate to private hospitals or seek opportunities abroad, particularly in neighboring countries like Thailand and Singapore.</w:t>
      </w:r>
    </w:p>
    <w:p>
      <w:pPr>
        <w:pStyle w:val="BodyText"/>
      </w:pPr>
      <w:r>
        <w:t xml:space="preserve">This "brain drain" creates a vacuum of experienced mentorship for new graduates. The case study indicates that improving compensation packages and offering career progression pathways within the public sector are essential for stabilizing the nursing workforce in Yangon.</w:t>
      </w:r>
    </w:p>
    <w:bookmarkEnd w:id="32"/>
    <w:bookmarkStart w:id="33" w:name="recommendations"/>
    <w:p>
      <w:pPr>
        <w:pStyle w:val="Heading2"/>
      </w:pPr>
      <w:r>
        <w:t xml:space="preserve">6. Recommendations</w:t>
      </w:r>
    </w:p>
    <w:p>
      <w:pPr>
        <w:pStyle w:val="FirstParagraph"/>
      </w:pPr>
      <w:r>
        <w:t xml:space="preserve">Based on the analysis of the current situation in Myanmar Yangon, this case study proposes the following recommendations:</w:t>
      </w:r>
    </w:p>
    <w:p>
      <w:pPr>
        <w:numPr>
          <w:ilvl w:val="0"/>
          <w:numId w:val="1002"/>
        </w:numPr>
        <w:pStyle w:val="Compact"/>
      </w:pPr>
      <w:r>
        <w:rPr>
          <w:bCs/>
          <w:b/>
        </w:rPr>
        <w:t xml:space="preserve">Prioritize Mental Health Support:</w:t>
      </w:r>
      <w:r>
        <w:t xml:space="preserve"> </w:t>
      </w:r>
      <w:r>
        <w:t xml:space="preserve">Hospitals should implement peer-support programs and access to psychological counseling for nurses dealing with high-stress environments.</w:t>
      </w:r>
    </w:p>
    <w:p>
      <w:pPr>
        <w:numPr>
          <w:ilvl w:val="0"/>
          <w:numId w:val="1002"/>
        </w:numPr>
        <w:pStyle w:val="Compact"/>
      </w:pPr>
      <w:r>
        <w:rPr>
          <w:bCs/>
          <w:b/>
        </w:rPr>
        <w:t xml:space="preserve">Enhance Practical Training:</w:t>
      </w:r>
      <w:r>
        <w:t xml:space="preserve"> </w:t>
      </w:r>
      <w:r>
        <w:t xml:space="preserve">Nursing schools in Yangon should partner with international hospitals to facilitate exchange programs, allowing students to gain exposure to advanced clinical settings.</w:t>
      </w:r>
    </w:p>
    <w:p>
      <w:pPr>
        <w:numPr>
          <w:ilvl w:val="0"/>
          <w:numId w:val="1002"/>
        </w:numPr>
        <w:pStyle w:val="Compact"/>
      </w:pPr>
      <w:r>
        <w:t xml:space="preserve">Incentivize Rural Service:To reduce the overcrowding in Yangon, incentives for nurses willing to serve in rural clinics could help decentralize healthcare and reduce urban pressure.</w:t>
      </w:r>
    </w:p>
    <w:p>
      <w:pPr>
        <w:numPr>
          <w:ilvl w:val="0"/>
          <w:numId w:val="1002"/>
        </w:numPr>
        <w:pStyle w:val="Compact"/>
      </w:pPr>
      <w:r>
        <w:rPr>
          <w:bCs/>
          <w:b/>
        </w:rPr>
        <w:t xml:space="preserve">Digital Integration:</w:t>
      </w:r>
      <w:r>
        <w:t xml:space="preserve"> </w:t>
      </w:r>
      <w:r>
        <w:t xml:space="preserve">Implementing electronic health records (EHR) in major Yangon hospitals would streamline patient data management, reducing the administrative burden on nurses and allowing more time for direct patient care.</w:t>
      </w:r>
    </w:p>
    <w:bookmarkEnd w:id="33"/>
    <w:bookmarkStart w:id="34" w:name="conclusion"/>
    <w:p>
      <w:pPr>
        <w:pStyle w:val="Heading2"/>
      </w:pPr>
      <w:r>
        <w:t xml:space="preserve">7. Conclusion</w:t>
      </w:r>
    </w:p>
    <w:p>
      <w:pPr>
        <w:pStyle w:val="FirstParagraph"/>
      </w:pPr>
      <w:r>
        <w:t xml:space="preserve">The Nurse remains the cornerstone of healthcare delivery in Myanmar Yangon. Despite systemic challenges ranging from infrastructure deficits to economic pressures, nurses in this region demonstrate remarkable resilience and dedication. By addressing the educational gaps, improving working conditions, and recognizing the professional value of nursing staff, stakeholders can enhance the overall quality of care.</w:t>
      </w:r>
    </w:p>
    <w:p>
      <w:pPr>
        <w:pStyle w:val="BodyText"/>
      </w:pPr>
      <w:r>
        <w:t xml:space="preserve">This Case Study highlights that investing in Nurses is not merely a human resources issue but a strategic imperative for public health stability in Myanmar Yangon. Future efforts must focus on empowering nurses with better tools, training, and recognition to ensure they can continue to serve this vibrant city effectively.</w:t>
      </w:r>
    </w:p>
    <w:p>
      <w:pPr>
        <w:pStyle w:val="BodyText"/>
      </w:pPr>
      <w:r>
        <w:t xml:space="preserve">© 2023 Healthcare Research Institute. All Rights Reserved.</w:t>
      </w:r>
      <w:r>
        <w:br/>
      </w:r>
      <w:r>
        <w:t xml:space="preserve">Document prepared for internal distribution regarding nursing practices in Southeast Asia.</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Excellence in Myanmar Yangon</dc:title>
  <dc:creator/>
  <dc:language>en</dc:language>
  <cp:keywords/>
  <dcterms:created xsi:type="dcterms:W3CDTF">2026-07-29T04:22:04Z</dcterms:created>
  <dcterms:modified xsi:type="dcterms:W3CDTF">2026-07-29T04:22:04Z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