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1f7c78e6145fe62b04f43c3c1286dd2b64f6b31"/>
    <w:p>
      <w:pPr>
        <w:pStyle w:val="Heading1"/>
      </w:pPr>
      <w:r>
        <w:t xml:space="preserve">Clinical and Socio-Economic Case Study of a Registered Nurse Operating in Spain Valencia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Confidential Professional Review</w:t>
      </w:r>
      <w:r>
        <w:br/>
      </w:r>
      <w:r>
        <w:rPr>
          <w:bCs/>
          <w:b/>
        </w:rPr>
        <w:t xml:space="preserve">Jurisdiction:</w:t>
      </w:r>
      <w:r>
        <w:t xml:space="preserve"> </w:t>
      </w:r>
      <w:r>
        <w:t xml:space="preserve">Valencian Community, Spain</w:t>
      </w:r>
    </w:p>
    <w:bookmarkStart w:id="20" w:name="executive-summary"/>
    <w:p>
      <w:pPr>
        <w:pStyle w:val="Heading2"/>
      </w:pPr>
      <w:r>
        <w:t xml:space="preserve">Executive Summary</w:t>
      </w:r>
    </w:p>
    <w:p>
      <w:pPr>
        <w:pStyle w:val="FirstParagraph"/>
      </w:pPr>
      <w:r>
        <w:t xml:space="preserve">This document presents a comprehensive</w:t>
      </w:r>
      <w:r>
        <w:t xml:space="preserve"> </w:t>
      </w:r>
      <w:r>
        <w:rPr>
          <w:iCs/>
          <w:i/>
        </w:rPr>
        <w:t xml:space="preserve">Case Study</w:t>
      </w:r>
      <w:r>
        <w:t xml:space="preserve">NurseSpain Valencia. As one of the most populous autonomous communities in Spain and a major economic hub on the Mediterranean coast, Valencia presents a unique juxtaposition of traditional public healthcare structures and emerging private medical tourism sectors. The primary objective of this analysis is to elucidate how a qualified</w:t>
      </w:r>
      <w:r>
        <w:t xml:space="preserve"> </w:t>
      </w:r>
      <w:r>
        <w:rPr>
          <w:iCs/>
          <w:i/>
        </w:rPr>
        <w:t xml:space="preserve">Nurse</w:t>
      </w:r>
      <w:r>
        <w:t xml:space="preserve"> </w:t>
      </w:r>
      <w:r>
        <w:t xml:space="preserve">navigates the regulatory frameworks established by the Conselleria de Sanitat Universal i Salut Pública (Valencian Ministry of Health), while addressing the specific demographic needs driven by an aging population and seasonal tourist influx. This</w:t>
      </w:r>
      <w:r>
        <w:t xml:space="preserve"> </w:t>
      </w:r>
      <w:r>
        <w:rPr>
          <w:iCs/>
          <w:i/>
        </w:rPr>
        <w:t xml:space="preserve">Case Study</w:t>
      </w:r>
      <w:r>
        <w:t xml:space="preserve"> </w:t>
      </w:r>
      <w:r>
        <w:t xml:space="preserve">serves as a critical resource for understanding labor dynamics, cultural competency requirements, and clinical adaptation necessary for success in this specific geographical context.</w:t>
      </w:r>
    </w:p>
    <w:bookmarkEnd w:id="20"/>
    <w:bookmarkStart w:id="21" w:name="X26f717b94ded35a0068228fd2715943f0431e40"/>
    <w:p>
      <w:pPr>
        <w:pStyle w:val="Heading2"/>
      </w:pPr>
      <w:r>
        <w:t xml:space="preserve">1. Contextual Background: The Healthcare Landscape in Spain Valencia</w:t>
      </w:r>
    </w:p>
    <w:p>
      <w:pPr>
        <w:pStyle w:val="FirstParagraph"/>
      </w:pPr>
      <w:r>
        <w:t xml:space="preserve">To fully understand the role of the</w:t>
      </w:r>
      <w:r>
        <w:t xml:space="preserve"> </w:t>
      </w:r>
      <w:r>
        <w:rPr>
          <w:iCs/>
          <w:i/>
        </w:rPr>
        <w:t xml:space="preserve">Nurse</w:t>
      </w:r>
      <w:r>
        <w:t xml:space="preserve">, one must first analyze the environment of</w:t>
      </w:r>
      <w:r>
        <w:t xml:space="preserve"> </w:t>
      </w:r>
      <w:r>
        <w:rPr>
          <w:bCs/>
          <w:b/>
        </w:rPr>
        <w:t xml:space="preserve">Spain Valencia</w:t>
      </w:r>
      <w:r>
        <w:t xml:space="preserve">. The Valencian Community operates a universal public healthcare system, funded primarily through taxation and contributions. This system is characterized by high accessibility and generally positive patient outcomes. However, like many European nations, it faces significant pressure due to demographic shifts. The population of</w:t>
      </w:r>
      <w:r>
        <w:t xml:space="preserve"> </w:t>
      </w:r>
      <w:r>
        <w:rPr>
          <w:bCs/>
          <w:b/>
        </w:rPr>
        <w:t xml:space="preserve">Spain Valencia</w:t>
      </w:r>
      <w:r>
        <w:t xml:space="preserve"> </w:t>
      </w:r>
      <w:r>
        <w:t xml:space="preserve">has one of the highest life expectancy rates in Europe, leading to a substantial increase in demand for geriatric care, chronic disease management, and palliative support services within both primary care centers (Centros de Salud) and hospital settings.</w:t>
      </w:r>
      <w:r>
        <w:t xml:space="preserve"> </w:t>
      </w:r>
      <w:r>
        <w:t xml:space="preserve">Furthermore,</w:t>
      </w:r>
      <w:r>
        <w:t xml:space="preserve"> </w:t>
      </w:r>
      <w:r>
        <w:rPr>
          <w:bCs/>
          <w:b/>
        </w:rPr>
        <w:t xml:space="preserve">Spain Valencia</w:t>
      </w:r>
      <w:r>
        <w:t xml:space="preserve">, particularly cities like Valencia city itself and coastal municipalities such as Gandia or Dénia, experiences a fluctuating population density due to tourism. This creates a dual-pressure system for the local</w:t>
      </w:r>
      <w:r>
        <w:t xml:space="preserve"> </w:t>
      </w:r>
      <w:r>
        <w:rPr>
          <w:iCs/>
          <w:i/>
        </w:rPr>
        <w:t xml:space="preserve">Nurse</w:t>
      </w:r>
      <w:r>
        <w:t xml:space="preserve">: providing consistent care for long-term residents while managing acute, often non-complex cases arising from the transient tourist population during peak seasons (May through September).</w:t>
      </w:r>
    </w:p>
    <w:bookmarkEnd w:id="21"/>
    <w:bookmarkStart w:id="22" w:name="Xbf92aea26a65a66e84512b32441fe879b11bf37"/>
    <w:p>
      <w:pPr>
        <w:pStyle w:val="Heading2"/>
      </w:pPr>
      <w:r>
        <w:t xml:space="preserve">2. Professional Profile and Regulatory Framework</w:t>
      </w:r>
    </w:p>
    <w:p>
      <w:pPr>
        <w:pStyle w:val="FirstParagraph"/>
      </w:pPr>
      <w:r>
        <w:t xml:space="preserve">In this</w:t>
      </w:r>
      <w:r>
        <w:t xml:space="preserve"> </w:t>
      </w:r>
      <w:r>
        <w:rPr>
          <w:iCs/>
          <w:i/>
        </w:rPr>
        <w:t xml:space="preserve">Case Study</w:t>
      </w:r>
      <w:r>
        <w:t xml:space="preserve">, we examine the career trajectory of a hypothetical but representative registered nurse, referred to here as "Subject N." Subject N holds a degree in Nursing from a Spanish university and possesses postgraduate specialization in Community Health. To practice legally as a</w:t>
      </w:r>
      <w:r>
        <w:t xml:space="preserve"> </w:t>
      </w:r>
      <w:r>
        <w:rPr>
          <w:iCs/>
          <w:i/>
        </w:rPr>
        <w:t xml:space="preserve">Nurse in the Valencian Community, one must be registered with the Col·legi Oficial d’Infermers i Infermeres de la Comunitat Valenciana (COICV). This registration is not merely administrative; it mandates adherence to strict ethical codes and continuous professional development requirements.</w:t>
      </w:r>
      <w:r>
        <w:rPr>
          <w:iCs/>
          <w:i/>
        </w:rPr>
        <w:t xml:space="preserve"> </w:t>
      </w:r>
      <w:r>
        <w:rPr>
          <w:iCs/>
          <w:i/>
        </w:rPr>
        <w:t xml:space="preserve">The regulatory environment in</w:t>
      </w:r>
      <w:r>
        <w:rPr>
          <w:iCs/>
          <w:i/>
        </w:rPr>
        <w:t xml:space="preserve"> </w:t>
      </w:r>
      <w:r>
        <w:rPr>
          <w:bCs/>
          <w:b/>
          <w:iCs/>
          <w:i/>
        </w:rPr>
        <w:t xml:space="preserve">Spain Valencia</w:t>
      </w:r>
      <w:r>
        <w:rPr>
          <w:iCs/>
          <w:i/>
        </w:rPr>
        <w:t xml:space="preserve"> </w:t>
      </w:r>
      <w:r>
        <w:rPr>
          <w:iCs/>
          <w:i/>
        </w:rPr>
        <w:t xml:space="preserve">requires constant vigilance regarding updates in national health laws, such as the Ley General de Sanidad, and specific regional decrees governing the scope of practice for nurses. For instance, recent reforms have expanded the autonomy of nurses in primary care settings to include certain prescribing rights and chronic disease monitoring protocols. The</w:t>
      </w:r>
      <w:r>
        <w:rPr>
          <w:iCs/>
          <w:i/>
        </w:rPr>
        <w:t xml:space="preserve"> </w:t>
      </w:r>
      <w:r>
        <w:rPr>
          <w:iCs/>
          <w:i/>
          <w:iCs/>
          <w:i/>
        </w:rPr>
        <w:t xml:space="preserve">Nurse</w:t>
      </w:r>
      <w:r>
        <w:rPr>
          <w:iCs/>
          <w:i/>
        </w:rPr>
        <w:t xml:space="preserve"> </w:t>
      </w:r>
      <w:r>
        <w:rPr>
          <w:iCs/>
          <w:i/>
        </w:rPr>
        <w:t xml:space="preserve">in this</w:t>
      </w:r>
      <w:r>
        <w:rPr>
          <w:iCs/>
          <w:i/>
        </w:rPr>
        <w:t xml:space="preserve"> </w:t>
      </w:r>
      <w:r>
        <w:rPr>
          <w:iCs/>
          <w:i/>
          <w:iCs/>
          <w:i/>
        </w:rPr>
        <w:t xml:space="preserve">Case Study</w:t>
      </w:r>
      <w:r>
        <w:rPr>
          <w:iCs/>
          <w:i/>
        </w:rPr>
        <w:t xml:space="preserve"> </w:t>
      </w:r>
      <w:r>
        <w:rPr>
          <w:iCs/>
          <w:i/>
        </w:rPr>
        <w:t xml:space="preserve">must therefore be proficient not only in clinical skills but also in legal compliance, ensuring that every intervention within the healthcare facilities of</w:t>
      </w:r>
      <w:r>
        <w:rPr>
          <w:iCs/>
          <w:i/>
        </w:rPr>
        <w:t xml:space="preserve"> </w:t>
      </w:r>
      <w:r>
        <w:rPr>
          <w:bCs/>
          <w:b/>
          <w:iCs/>
          <w:i/>
        </w:rPr>
        <w:t xml:space="preserve">Spain Valencia</w:t>
      </w:r>
      <w:r>
        <w:rPr>
          <w:iCs/>
          <w:i/>
        </w:rPr>
        <w:t xml:space="preserve"> </w:t>
      </w:r>
      <w:r>
        <w:rPr>
          <w:iCs/>
          <w:i/>
        </w:rPr>
        <w:t xml:space="preserve">aligns with current statutory guidelines.</w:t>
      </w:r>
    </w:p>
    <w:bookmarkEnd w:id="22"/>
    <w:bookmarkStart w:id="23" w:name="X04264894ec20b1d3e4a7255afc12042bc9ae318"/>
    <w:p>
      <w:pPr>
        <w:pStyle w:val="Heading2"/>
      </w:pPr>
      <w:r>
        <w:t xml:space="preserve">3. Clinical Challenges and Adaptation Strategies</w:t>
      </w:r>
    </w:p>
    <w:p>
      <w:pPr>
        <w:pStyle w:val="FirstParagraph"/>
      </w:pPr>
      <w:r>
        <w:t xml:space="preserve">The core of this</w:t>
      </w:r>
      <w:r>
        <w:t xml:space="preserve"> </w:t>
      </w:r>
      <w:r>
        <w:rPr>
          <w:iCs/>
          <w:i/>
        </w:rPr>
        <w:t xml:space="preserve">Case Study</w:t>
      </w:r>
      <w:r>
        <w:t xml:space="preserve"> </w:t>
      </w:r>
      <w:r>
        <w:t xml:space="preserve">focuses on the daily operational realities faced by the</w:t>
      </w:r>
      <w:r>
        <w:t xml:space="preserve"> </w:t>
      </w:r>
      <w:r>
        <w:rPr>
          <w:iCs/>
          <w:i/>
        </w:rPr>
        <w:t xml:space="preserve">Nurse</w:t>
      </w:r>
      <w:r>
        <w:t xml:space="preserve">. The primary challenge identified is workforce shortages combined with high patient volumes. In public hospitals across</w:t>
      </w:r>
      <w:r>
        <w:t xml:space="preserve"> </w:t>
      </w:r>
      <w:r>
        <w:rPr>
          <w:bCs/>
          <w:b/>
        </w:rPr>
        <w:t xml:space="preserve">Spain Valencia</w:t>
      </w:r>
      <w:r>
        <w:t xml:space="preserve">, nurse-to-patient ratios can exceed recommended European standards during winter months due to respiratory illnesses and increased hospital admissions. Consequently, the</w:t>
      </w:r>
      <w:r>
        <w:t xml:space="preserve"> </w:t>
      </w:r>
      <w:r>
        <w:rPr>
          <w:iCs/>
          <w:i/>
        </w:rPr>
        <w:t xml:space="preserve">Nurse</w:t>
      </w:r>
      <w:r>
        <w:t xml:space="preserve"> </w:t>
      </w:r>
      <w:r>
        <w:t xml:space="preserve">must employ advanced time-management skills and triage efficiency to prioritize care without compromising safety.</w:t>
      </w:r>
      <w:r>
        <w:t xml:space="preserve"> </w:t>
      </w:r>
      <w:r>
        <w:t xml:space="preserve">Moreover, language barriers present a significant hurdle in</w:t>
      </w:r>
      <w:r>
        <w:t xml:space="preserve"> </w:t>
      </w:r>
      <w:r>
        <w:rPr>
          <w:bCs/>
          <w:b/>
        </w:rPr>
        <w:t xml:space="preserve">Spain Valencia</w:t>
      </w:r>
      <w:r>
        <w:t xml:space="preserve">. While Valencian (a variant of Catalan) and Spanish are the official languages, the region attracts a vast international community. The</w:t>
      </w:r>
      <w:r>
        <w:t xml:space="preserve"> </w:t>
      </w:r>
      <w:r>
        <w:rPr>
          <w:iCs/>
          <w:i/>
        </w:rPr>
        <w:t xml:space="preserve">Nurse</w:t>
      </w:r>
      <w:r>
        <w:t xml:space="preserve"> </w:t>
      </w:r>
      <w:r>
        <w:t xml:space="preserve">must demonstrate cultural competency and linguistic adaptability. In this</w:t>
      </w:r>
      <w:r>
        <w:t xml:space="preserve"> </w:t>
      </w:r>
      <w:r>
        <w:rPr>
          <w:iCs/>
          <w:i/>
        </w:rPr>
        <w:t xml:space="preserve">Case Study</w:t>
      </w:r>
      <w:r>
        <w:t xml:space="preserve">, we observe that effective communication strategies often involve the use of professional medical interpreters or simplified instructional materials translated into major tourist languages such as English, German, and French. This multicultural interaction is vital for ensuring patient compliance with treatment plans prescribed in hospitals or community clinics throughout</w:t>
      </w:r>
      <w:r>
        <w:t xml:space="preserve"> </w:t>
      </w:r>
      <w:r>
        <w:rPr>
          <w:bCs/>
          <w:b/>
        </w:rPr>
        <w:t xml:space="preserve">Spain Valencia</w:t>
      </w:r>
      <w:r>
        <w:t xml:space="preserve">.</w:t>
      </w:r>
    </w:p>
    <w:bookmarkEnd w:id="23"/>
    <w:bookmarkStart w:id="24" w:name="X8fb5f6f2cc45e25cdad4ff588325ca04be91b93"/>
    <w:p>
      <w:pPr>
        <w:pStyle w:val="Heading2"/>
      </w:pPr>
      <w:r>
        <w:t xml:space="preserve">4. Socio-Economic Implications and Career Development</w:t>
      </w:r>
    </w:p>
    <w:p>
      <w:pPr>
        <w:pStyle w:val="FirstParagraph"/>
      </w:pPr>
      <w:r>
        <w:t xml:space="preserve">The economic aspect of working as a</w:t>
      </w:r>
      <w:r>
        <w:t xml:space="preserve"> </w:t>
      </w:r>
      <w:r>
        <w:rPr>
          <w:iCs/>
          <w:i/>
        </w:rPr>
        <w:t xml:space="preserve">Nurse</w:t>
      </w:r>
      <w:r>
        <w:t xml:space="preserve"> </w:t>
      </w:r>
      <w:r>
        <w:t xml:space="preserve">in</w:t>
      </w:r>
      <w:r>
        <w:t xml:space="preserve"> </w:t>
      </w:r>
      <w:r>
        <w:rPr>
          <w:bCs/>
          <w:b/>
        </w:rPr>
        <w:t xml:space="preserve">Spain Valencia</w:t>
      </w:r>
      <w:r>
        <w:t xml:space="preserve"> </w:t>
      </w:r>
      <w:r>
        <w:t xml:space="preserve">is another critical dimension of this analysis. While salaries for public sector nurses are standardized by the state, they often lag behind inflation and the cost of living, particularly in urban centers like Valencia city. This has led to a trend where many experienced</w:t>
      </w:r>
      <w:r>
        <w:t xml:space="preserve"> </w:t>
      </w:r>
      <w:r>
        <w:rPr>
          <w:iCs/>
          <w:i/>
        </w:rPr>
        <w:t xml:space="preserve">Nurses</w:t>
      </w:r>
      <w:r>
        <w:t xml:space="preserve"> </w:t>
      </w:r>
      <w:r>
        <w:t xml:space="preserve">seek employment in private clinics or medical tourism facilities located along the Costa Blanca and Costa Calida. These private entities offer higher remuneration but often require flexible working hours, including weekends and holidays, to accommodate tourist schedules.</w:t>
      </w:r>
      <w:r>
        <w:t xml:space="preserve"> </w:t>
      </w:r>
      <w:r>
        <w:t xml:space="preserve">This duality creates a complex career landscape. The</w:t>
      </w:r>
      <w:r>
        <w:t xml:space="preserve"> </w:t>
      </w:r>
      <w:r>
        <w:rPr>
          <w:iCs/>
          <w:i/>
        </w:rPr>
        <w:t xml:space="preserve">Nurse</w:t>
      </w:r>
      <w:r>
        <w:t xml:space="preserve"> </w:t>
      </w:r>
      <w:r>
        <w:t xml:space="preserve">must balance job security within the public system against potential financial gains in the private sector of</w:t>
      </w:r>
      <w:r>
        <w:t xml:space="preserve"> </w:t>
      </w:r>
      <w:r>
        <w:rPr>
          <w:bCs/>
          <w:b/>
        </w:rPr>
        <w:t xml:space="preserve">Spain Valencia</w:t>
      </w:r>
      <w:r>
        <w:t xml:space="preserve">. Additionally, career advancement requires participation in continuous education programs offered by local universities and health schools. Specializations in areas such as wound care, diabetes management, or mental health nursing are highly valued and can enhance job prospects within both sectors of the regional healthcare market.</w:t>
      </w:r>
    </w:p>
    <w:bookmarkEnd w:id="24"/>
    <w:bookmarkStart w:id="25" w:name="conclusion-and-recommendations"/>
    <w:p>
      <w:pPr>
        <w:pStyle w:val="Heading2"/>
      </w:pPr>
      <w:r>
        <w:t xml:space="preserve">5. Conclusion and Recommendations</w:t>
      </w:r>
    </w:p>
    <w:p>
      <w:pPr>
        <w:pStyle w:val="FirstParagraph"/>
      </w:pPr>
      <w:r>
        <w:t xml:space="preserve">This</w:t>
      </w:r>
      <w:r>
        <w:t xml:space="preserve"> </w:t>
      </w:r>
      <w:r>
        <w:rPr>
          <w:iCs/>
          <w:i/>
        </w:rPr>
        <w:t xml:space="preserve">Case Study</w:t>
      </w:r>
      <w:r>
        <w:t xml:space="preserve"> </w:t>
      </w:r>
      <w:r>
        <w:t xml:space="preserve">underscores that the role of a</w:t>
      </w:r>
      <w:r>
        <w:t xml:space="preserve"> </w:t>
      </w:r>
      <w:r>
        <w:rPr>
          <w:iCs/>
          <w:i/>
        </w:rPr>
        <w:t xml:space="preserve">Nurse in</w:t>
      </w:r>
      <w:r>
        <w:rPr>
          <w:iCs/>
          <w:i/>
        </w:rPr>
        <w:t xml:space="preserve"> </w:t>
      </w:r>
      <w:r>
        <w:rPr>
          <w:bCs/>
          <w:b/>
          <w:iCs/>
          <w:i/>
        </w:rPr>
        <w:t xml:space="preserve">Spain Valencia</w:t>
      </w:r>
      <w:r>
        <w:rPr>
          <w:iCs/>
          <w:i/>
        </w:rPr>
        <w:t xml:space="preserve"> </w:t>
      </w:r>
      <w:r>
        <w:rPr>
          <w:iCs/>
          <w:i/>
        </w:rPr>
        <w:t xml:space="preserve">is multifaceted, requiring clinical excellence, legal awareness, and cultural sensitivity. The healthcare system in this region is resilient yet strained by demographic and economic pressures. For the</w:t>
      </w:r>
      <w:r>
        <w:rPr>
          <w:iCs/>
          <w:i/>
        </w:rPr>
        <w:t xml:space="preserve"> </w:t>
      </w:r>
      <w:r>
        <w:rPr>
          <w:iCs/>
          <w:i/>
          <w:iCs/>
          <w:i/>
        </w:rPr>
        <w:t xml:space="preserve">Nurse</w:t>
      </w:r>
      <w:r>
        <w:rPr>
          <w:iCs/>
          <w:i/>
        </w:rPr>
        <w:t xml:space="preserve">, success depends on adaptability and continuous professional growth.</w:t>
      </w:r>
      <w:r>
        <w:rPr>
          <w:iCs/>
          <w:i/>
        </w:rPr>
        <w:t xml:space="preserve"> </w:t>
      </w:r>
      <w:r>
        <w:rPr>
          <w:iCs/>
          <w:i/>
        </w:rPr>
        <w:t xml:space="preserve">It is recommended that future nurses planning to work in</w:t>
      </w:r>
      <w:r>
        <w:rPr>
          <w:iCs/>
          <w:i/>
        </w:rPr>
        <w:t xml:space="preserve"> </w:t>
      </w:r>
      <w:r>
        <w:rPr>
          <w:bCs/>
          <w:b/>
          <w:iCs/>
          <w:i/>
        </w:rPr>
        <w:t xml:space="preserve">Spain Valencia</w:t>
      </w:r>
      <w:r>
        <w:rPr>
          <w:iCs/>
          <w:i/>
        </w:rPr>
        <w:t xml:space="preserve"> </w:t>
      </w:r>
      <w:r>
        <w:rPr>
          <w:iCs/>
          <w:i/>
        </w:rPr>
        <w:t xml:space="preserve">prioritize learning the local language nuances, whether Spanish or Valencian, to foster better patient rapport. Furthermore, staying informed about regional health policies and leveraging digital health tools can enhance efficiency in high-pressure environments. By addressing these factors, the healthcare system of</w:t>
      </w:r>
      <w:r>
        <w:rPr>
          <w:iCs/>
          <w:i/>
        </w:rPr>
        <w:t xml:space="preserve"> </w:t>
      </w:r>
      <w:r>
        <w:rPr>
          <w:bCs/>
          <w:b/>
          <w:iCs/>
          <w:i/>
        </w:rPr>
        <w:t xml:space="preserve">Spain Valencia</w:t>
      </w:r>
      <w:r>
        <w:rPr>
          <w:iCs/>
          <w:i/>
        </w:rPr>
        <w:t xml:space="preserve"> </w:t>
      </w:r>
      <w:r>
        <w:rPr>
          <w:iCs/>
          <w:i/>
        </w:rPr>
        <w:t xml:space="preserve">can continue to provide high-quality nursing care that meets the diverse needs of its resident and visiting populations.</w:t>
      </w:r>
      <w:r>
        <w:rPr>
          <w:iCs/>
          <w:i/>
        </w:rPr>
        <w:t xml:space="preserve"> </w:t>
      </w:r>
    </w:p>
    <w:p>
      <w:pPr>
        <w:pStyle w:val="BodyText"/>
      </w:pPr>
      <w:r>
        <w:rPr>
          <w:bCs/>
          <w:b/>
        </w:rPr>
        <w:t xml:space="preserve">Final Note:</w:t>
      </w:r>
      <w:r>
        <w:t xml:space="preserve"> </w:t>
      </w:r>
      <w:r>
        <w:t xml:space="preserve">This document serves as a foundational reference for understanding the specificities of nursing practice in</w:t>
      </w:r>
      <w:r>
        <w:t xml:space="preserve"> </w:t>
      </w:r>
      <w:r>
        <w:rPr>
          <w:bCs/>
          <w:b/>
        </w:rPr>
        <w:t xml:space="preserve">Spain Valencia</w:t>
      </w:r>
      <w:r>
        <w:t xml:space="preserve">. All professionals referenced in this</w:t>
      </w:r>
      <w:r>
        <w:t xml:space="preserve"> </w:t>
      </w:r>
      <w:r>
        <w:rPr>
          <w:iCs/>
          <w:i/>
        </w:rPr>
        <w:t xml:space="preserve">Case Study</w:t>
      </w:r>
    </w:p>
    <w:p>
      <w:pPr>
        <w:pStyle w:val="BodyText"/>
      </w:pPr>
      <w:r>
        <w:t xml:space="preserve">are subject to the evolving regulations of the Valencian health authorities.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2026-07-29T05:00:44Z</dcterms:created>
  <dcterms:modified xsi:type="dcterms:W3CDTF">2026-07-29T05:00:44Z</dcterms:modified>
</cp:coreProperties>
</file>

<file path=docProps/custom.xml><?xml version="1.0" encoding="utf-8"?>
<Properties xmlns="http://schemas.openxmlformats.org/officeDocument/2006/custom-properties" xmlns:vt="http://schemas.openxmlformats.org/officeDocument/2006/docPropsVTypes"/>
</file>