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Case</w:t>
      </w:r>
      <w:r>
        <w:t xml:space="preserve"> </w:t>
      </w:r>
      <w:r>
        <w:t xml:space="preserve">Study:</w:t>
      </w:r>
      <w:r>
        <w:t xml:space="preserve"> </w:t>
      </w:r>
      <w:r>
        <w:t xml:space="preserve">Clinical</w:t>
      </w:r>
      <w:r>
        <w:t xml:space="preserve"> </w:t>
      </w:r>
      <w:r>
        <w:t xml:space="preserve">Excellence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2c62af07e21913bf96b83bb000b9f74d2894218"/>
    <w:p>
      <w:pPr>
        <w:pStyle w:val="Heading1"/>
      </w:pPr>
      <w:r>
        <w:t xml:space="preserve">Nurse Case Study: Clinical Excellence and Cultural Competency in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Nursing Practice within the United Arab Emirates Dubai Healthcare Sector</w:t>
      </w:r>
    </w:p>
    <w:bookmarkStart w:id="20" w:name="introduction"/>
    <w:p>
      <w:pPr>
        <w:pStyle w:val="Heading2"/>
      </w:pPr>
      <w:r>
        <w:t xml:space="preserve">1. Introduction</w:t>
      </w:r>
    </w:p>
    <w:p>
      <w:pPr>
        <w:pStyle w:val="FirstParagraph"/>
      </w:pPr>
      <w:r>
        <w:t xml:space="preserve">The healthcare landscape in the modern era is defined by rapid technological advancement, increasing patient complexity, and a profound emphasis on cultural competency. Within this global context, the role of a dedicated Nurse extends far beyond basic clinical duties; it requires adaptability, resilience, and deep respect for local customs. This Case Study examines the multifaceted responsibilities of a</w:t>
      </w:r>
      <w:r>
        <w:t xml:space="preserve"> </w:t>
      </w:r>
      <w:r>
        <w:rPr>
          <w:bCs/>
          <w:b/>
        </w:rPr>
        <w:t xml:space="preserve">Nurse</w:t>
      </w:r>
      <w:r>
        <w:t xml:space="preserve"> </w:t>
      </w:r>
      <w:r>
        <w:t xml:space="preserve">operating within the prestigious healthcare environment of</w:t>
      </w:r>
      <w:r>
        <w:t xml:space="preserve"> </w:t>
      </w:r>
      <w:r>
        <w:rPr>
          <w:bCs/>
          <w:b/>
        </w:rPr>
        <w:t xml:space="preserve">United Arab Emirates Dubai</w:t>
      </w:r>
      <w:r>
        <w:t xml:space="preserve">. As one of the most cosmopolitan cities in the world, Dubai presents unique challenges and opportunities for medical professionals who must navigate diverse patient demographics while adhering to strict regulatory frameworks established by local health authorities.</w:t>
      </w:r>
    </w:p>
    <w:bookmarkEnd w:id="20"/>
    <w:bookmarkStart w:id="21" w:name="Xc1a29bc276b76f17bd0a3db8d00a0f12d64d458"/>
    <w:p>
      <w:pPr>
        <w:pStyle w:val="Heading2"/>
      </w:pPr>
      <w:r>
        <w:t xml:space="preserve">2. Professional Context: The Healthcare Environment in United Arab Emirates Dubai</w:t>
      </w:r>
    </w:p>
    <w:p>
      <w:pPr>
        <w:pStyle w:val="FirstParagraph"/>
      </w:pPr>
      <w:r>
        <w:rPr>
          <w:bCs/>
          <w:b/>
        </w:rPr>
        <w:t xml:space="preserve">United Arab Emirates Dubai</w:t>
      </w:r>
      <w:r>
        <w:t xml:space="preserve"> </w:t>
      </w:r>
      <w:r>
        <w:t xml:space="preserve">has positioned itself as a global hub for medical tourism and advanced healthcare services. The city’s healthcare system is regulated primarily by the Dubai Health Authority (DHA), which enforces rigorous standards for licensing and practice. For a</w:t>
      </w:r>
      <w:r>
        <w:t xml:space="preserve"> </w:t>
      </w:r>
      <w:r>
        <w:rPr>
          <w:bCs/>
          <w:b/>
        </w:rPr>
        <w:t xml:space="preserve">Nurse</w:t>
      </w:r>
      <w:r>
        <w:t xml:space="preserve">, understanding these regulatory frameworks is paramount. Unlike many Western nations, the licensing process in</w:t>
      </w:r>
      <w:r>
        <w:t xml:space="preserve"> </w:t>
      </w:r>
      <w:r>
        <w:rPr>
          <w:bCs/>
          <w:b/>
        </w:rPr>
        <w:t xml:space="preserve">United Arab Emirates Dubai</w:t>
      </w:r>
      <w:r>
        <w:t xml:space="preserve"> </w:t>
      </w:r>
      <w:r>
        <w:t xml:space="preserve">involves rigorous data source verification (DSV) and prometric examinations designed to ensure that every practitioner meets international safety benchmarks.</w:t>
      </w:r>
    </w:p>
    <w:p>
      <w:pPr>
        <w:pStyle w:val="BodyText"/>
      </w:pPr>
      <w:r>
        <w:t xml:space="preserve">The healthcare facilities in this region are world-class, often featuring state-of-the-art technology and luxury amenities. However, the infrastructure alone does not define success; it is the human element—the</w:t>
      </w:r>
      <w:r>
        <w:t xml:space="preserve"> </w:t>
      </w:r>
      <w:r>
        <w:rPr>
          <w:bCs/>
          <w:b/>
        </w:rPr>
        <w:t xml:space="preserve">Nurse</w:t>
      </w:r>
      <w:r>
        <w:t xml:space="preserve">—that determines patient satisfaction. In</w:t>
      </w:r>
      <w:r>
        <w:t xml:space="preserve"> </w:t>
      </w:r>
      <w:r>
        <w:rPr>
          <w:bCs/>
          <w:b/>
        </w:rPr>
        <w:t xml:space="preserve">United Arab Emirates Dubai</w:t>
      </w:r>
      <w:r>
        <w:t xml:space="preserve">, hospitals serve a highly diverse population comprising Emirati nationals, long-term expatriates from South Asia, Europe, and other Arab countries, as well as transient tourists. This demographic mosaic requires the</w:t>
      </w:r>
      <w:r>
        <w:t xml:space="preserve"> </w:t>
      </w:r>
      <w:r>
        <w:rPr>
          <w:bCs/>
          <w:b/>
        </w:rPr>
        <w:t xml:space="preserve">Nurse</w:t>
      </w:r>
      <w:r>
        <w:t xml:space="preserve"> </w:t>
      </w:r>
      <w:r>
        <w:t xml:space="preserve">to possess exceptional communication skills and cultural intelligence.</w:t>
      </w:r>
    </w:p>
    <w:bookmarkEnd w:id="21"/>
    <w:bookmarkStart w:id="24" w:name="case-profile-the-modern-nurse"/>
    <w:p>
      <w:pPr>
        <w:pStyle w:val="Heading2"/>
      </w:pPr>
      <w:r>
        <w:t xml:space="preserve">3. Case Profile: The Modern Nurse</w:t>
      </w:r>
    </w:p>
    <w:p>
      <w:pPr>
        <w:pStyle w:val="FirstParagraph"/>
      </w:pPr>
      <w:r>
        <w:t xml:space="preserve">To illustrate the daily realities of nursing in this region, we analyze a representative profile of a senior registered nurse working in a tertiary care hospital in downtown Dubai. This professional holds qualifications recognized both internationally and by the DHA. Their primary challenge lies not only in clinical precision but also in bridging cultural gaps.</w:t>
      </w:r>
    </w:p>
    <w:bookmarkStart w:id="22" w:name="cultural-competency-as-clinical-care"/>
    <w:p>
      <w:pPr>
        <w:pStyle w:val="Heading3"/>
      </w:pPr>
      <w:r>
        <w:t xml:space="preserve">3.1 Cultural Competency as Clinical Care</w:t>
      </w:r>
    </w:p>
    <w:p>
      <w:pPr>
        <w:pStyle w:val="FirstParagraph"/>
      </w:pPr>
      <w:r>
        <w:t xml:space="preserve">In</w:t>
      </w:r>
      <w:r>
        <w:t xml:space="preserve"> </w:t>
      </w:r>
      <w:r>
        <w:rPr>
          <w:bCs/>
          <w:b/>
        </w:rPr>
        <w:t xml:space="preserve">United Arab Emirates Dubai</w:t>
      </w:r>
      <w:r>
        <w:t xml:space="preserve">, Islam plays a central role in daily life and health beliefs. A competent</w:t>
      </w:r>
      <w:r>
        <w:t xml:space="preserve"> </w:t>
      </w:r>
      <w:r>
        <w:rPr>
          <w:bCs/>
          <w:b/>
        </w:rPr>
        <w:t xml:space="preserve">Nurse</w:t>
      </w:r>
      <w:r>
        <w:t xml:space="preserve"> </w:t>
      </w:r>
      <w:r>
        <w:t xml:space="preserve">must understand Islamic dietary restrictions, prayer times, and modesty norms. For instance, during Ramadan, the fasting period can significantly impact medication schedules for diabetic patients. The</w:t>
      </w:r>
      <w:r>
        <w:t xml:space="preserve"> </w:t>
      </w:r>
      <w:r>
        <w:rPr>
          <w:bCs/>
          <w:b/>
        </w:rPr>
        <w:t xml:space="preserve">Nurse</w:t>
      </w:r>
      <w:r>
        <w:t xml:space="preserve"> </w:t>
      </w:r>
      <w:r>
        <w:t xml:space="preserve">must adjust care plans dynamically to ensure that glucose levels remain stable without breaking the religious observance unnecessarily.</w:t>
      </w:r>
    </w:p>
    <w:p>
      <w:pPr>
        <w:pStyle w:val="BodyText"/>
      </w:pPr>
      <w:r>
        <w:rPr>
          <w:bCs/>
          <w:b/>
        </w:rPr>
        <w:t xml:space="preserve">Observation:</w:t>
      </w:r>
      <w:r>
        <w:t xml:space="preserve">A specific incident highlighted this need: A male patient refused a female nurse for a routine procedure due to cultural modesty concerns. The hospital protocol in</w:t>
      </w:r>
      <w:r>
        <w:t xml:space="preserve"> </w:t>
      </w:r>
      <w:r>
        <w:rPr>
          <w:bCs/>
          <w:b/>
        </w:rPr>
        <w:t xml:space="preserve">United Arab Emirates Dubai</w:t>
      </w:r>
      <w:r>
        <w:t xml:space="preserve"> </w:t>
      </w:r>
      <w:r>
        <w:t xml:space="preserve">mandated respect for these requests while ensuring continuity of care. The head nurse immediately reassigned the task to a male colleague, demonstrating that respecting cultural values is integral to clinical ethics in this region.</w:t>
      </w:r>
    </w:p>
    <w:bookmarkEnd w:id="22"/>
    <w:bookmarkStart w:id="23" w:name="multilingual-communication"/>
    <w:p>
      <w:pPr>
        <w:pStyle w:val="Heading3"/>
      </w:pPr>
      <w:r>
        <w:t xml:space="preserve">3.2 Multilingual Communication</w:t>
      </w:r>
    </w:p>
    <w:p>
      <w:pPr>
        <w:pStyle w:val="FirstParagraph"/>
      </w:pPr>
      <w:r>
        <w:t xml:space="preserve">The linguistic diversity of Dubai is staggering. While English is the lingua franca of business and healthcare, patients may speak Arabic, Hindi, Urdu, Tagalog, or Malayalam. A successful</w:t>
      </w:r>
      <w:r>
        <w:t xml:space="preserve"> </w:t>
      </w:r>
      <w:r>
        <w:rPr>
          <w:bCs/>
          <w:b/>
        </w:rPr>
        <w:t xml:space="preserve">Nurse</w:t>
      </w:r>
      <w:r>
        <w:t xml:space="preserve"> </w:t>
      </w:r>
      <w:r>
        <w:t xml:space="preserve">in this environment often utilizes medical interpreters or learns basic phrases in multiple languages to establish rapport with patients from South Asia and the Philippines who constitute a large portion of the patient base.</w:t>
      </w:r>
    </w:p>
    <w:bookmarkEnd w:id="23"/>
    <w:bookmarkEnd w:id="24"/>
    <w:bookmarkStart w:id="27" w:name="operational-challenges-and-solutions"/>
    <w:p>
      <w:pPr>
        <w:pStyle w:val="Heading2"/>
      </w:pPr>
      <w:r>
        <w:t xml:space="preserve">4. Operational Challenges and Solutions</w:t>
      </w:r>
    </w:p>
    <w:bookmarkStart w:id="25" w:name="high-patient-turnover-and-efficiency"/>
    <w:p>
      <w:pPr>
        <w:pStyle w:val="Heading3"/>
      </w:pPr>
      <w:r>
        <w:t xml:space="preserve">4.1 High Patient Turnover and Efficiency</w:t>
      </w:r>
    </w:p>
    <w:p>
      <w:pPr>
        <w:pStyle w:val="FirstParagraph"/>
      </w:pPr>
      <w:r>
        <w:t xml:space="preserve">Hospitals in</w:t>
      </w:r>
      <w:r>
        <w:t xml:space="preserve"> </w:t>
      </w:r>
      <w:r>
        <w:rPr>
          <w:bCs/>
          <w:b/>
        </w:rPr>
        <w:t xml:space="preserve">United Arab Emirates Dubai</w:t>
      </w:r>
      <w:r>
        <w:t xml:space="preserve">, particularly those catering to medical tourists, operate at high efficiency rates. The expectation for rapid discharge planning is common. A</w:t>
      </w:r>
      <w:r>
        <w:t xml:space="preserve"> </w:t>
      </w:r>
      <w:r>
        <w:rPr>
          <w:bCs/>
          <w:b/>
        </w:rPr>
        <w:t xml:space="preserve">Nurse</w:t>
      </w:r>
      <w:r>
        <w:t xml:space="preserve"> </w:t>
      </w:r>
      <w:r>
        <w:t xml:space="preserve">must coordinate closely with social workers, insurance coordinators, and specialists to ensure smooth transitions. This requires advanced organizational skills and the ability to multitask under pressure without compromising patient safety.</w:t>
      </w:r>
    </w:p>
    <w:bookmarkEnd w:id="25"/>
    <w:bookmarkStart w:id="26" w:name="technology-integration"/>
    <w:p>
      <w:pPr>
        <w:pStyle w:val="Heading3"/>
      </w:pPr>
      <w:r>
        <w:t xml:space="preserve">4.2 Technology Integration</w:t>
      </w:r>
    </w:p>
    <w:p>
      <w:pPr>
        <w:pStyle w:val="FirstParagraph"/>
      </w:pPr>
      <w:r>
        <w:t xml:space="preserve">Dubai’s healthcare facilities are increasingly adopting Electronic Health Records (EHR) integrated with AI-driven diagnostics. The modern</w:t>
      </w:r>
      <w:r>
        <w:t xml:space="preserve"> </w:t>
      </w:r>
      <w:r>
        <w:rPr>
          <w:bCs/>
          <w:b/>
        </w:rPr>
        <w:t xml:space="preserve">Nurse</w:t>
      </w:r>
      <w:r>
        <w:t xml:space="preserve"> </w:t>
      </w:r>
      <w:r>
        <w:t xml:space="preserve">must be tech-savvy, capable of interfacing with telemedicine platforms for remote consultations—a service heavily promoted by the government to enhance accessibility across the</w:t>
      </w:r>
      <w:r>
        <w:t xml:space="preserve"> </w:t>
      </w:r>
      <w:r>
        <w:rPr>
          <w:bCs/>
          <w:b/>
        </w:rPr>
        <w:t xml:space="preserve">United Arab Emirates Dubai</w:t>
      </w:r>
      <w:r>
        <w:t xml:space="preserve"> </w:t>
      </w:r>
      <w:r>
        <w:t xml:space="preserve">emirate.</w:t>
      </w:r>
    </w:p>
    <w:bookmarkEnd w:id="26"/>
    <w:bookmarkEnd w:id="27"/>
    <w:bookmarkStart w:id="28" w:name="X0d0a752f9552833f1996882cda22bfe122bcc36"/>
    <w:p>
      <w:pPr>
        <w:pStyle w:val="Heading2"/>
      </w:pPr>
      <w:r>
        <w:t xml:space="preserve">5. Ethical Considerations and Legal Frameworks</w:t>
      </w:r>
    </w:p>
    <w:p>
      <w:pPr>
        <w:pStyle w:val="FirstParagraph"/>
      </w:pPr>
      <w:r>
        <w:t xml:space="preserve">The legal framework governing nursing practice in</w:t>
      </w:r>
      <w:r>
        <w:t xml:space="preserve"> </w:t>
      </w:r>
      <w:r>
        <w:rPr>
          <w:bCs/>
          <w:b/>
        </w:rPr>
        <w:t xml:space="preserve">United Arab Emirates Dubai</w:t>
      </w:r>
    </w:p>
    <w:p>
      <w:pPr>
        <w:pStyle w:val="BodyText"/>
      </w:pPr>
      <w:r>
        <w:t xml:space="preserve">Additionally, end-of-life care presents sensitive ethical dilemmas. In</w:t>
      </w:r>
      <w:r>
        <w:t xml:space="preserve"> </w:t>
      </w:r>
      <w:r>
        <w:rPr>
          <w:bCs/>
          <w:b/>
        </w:rPr>
        <w:t xml:space="preserve">United Arab Emirates Dubai</w:t>
      </w:r>
      <w:r>
        <w:t xml:space="preserve">, decisions regarding life support often involve family consensus and consideration of religious rulings. The</w:t>
      </w:r>
      <w:r>
        <w:t xml:space="preserve"> </w:t>
      </w:r>
      <w:r>
        <w:rPr>
          <w:bCs/>
          <w:b/>
        </w:rPr>
        <w:t xml:space="preserve">Nurse</w:t>
      </w:r>
      <w:r>
        <w:t xml:space="preserve"> </w:t>
      </w:r>
      <w:r>
        <w:t xml:space="preserve">plays a pivotal role in facilitating these discussions, providing emotional support to families navigating grief while adhering to legal constraints regarding euthanasia or withdrawal of care.</w:t>
      </w:r>
    </w:p>
    <w:bookmarkEnd w:id="28"/>
    <w:bookmarkStart w:id="29" w:name="Xa32650c139c3aa67b16e6942da01decdac2908e"/>
    <w:p>
      <w:pPr>
        <w:pStyle w:val="Heading2"/>
      </w:pPr>
      <w:r>
        <w:t xml:space="preserve">6. Future Outlook for Nursing in United Arab Emirates Dubai</w:t>
      </w:r>
    </w:p>
    <w:p>
      <w:pPr>
        <w:pStyle w:val="FirstParagraph"/>
      </w:pPr>
      <w:r>
        <w:t xml:space="preserve">The vision for healthcare in</w:t>
      </w:r>
      <w:r>
        <w:t xml:space="preserve"> </w:t>
      </w:r>
      <w:r>
        <w:rPr>
          <w:bCs/>
          <w:b/>
        </w:rPr>
        <w:t xml:space="preserve">United Arab Emirates Dubai</w:t>
      </w:r>
    </w:p>
    <w:p>
      <w:pPr>
        <w:pStyle w:val="BodyText"/>
      </w:pPr>
      <w:r>
        <w:t xml:space="preserve">Moreover, there is a growing emphasis on localizing the healthcare workforce. While expatriate nurses currently form the backbone of the system in</w:t>
      </w:r>
      <w:r>
        <w:t xml:space="preserve"> </w:t>
      </w:r>
      <w:r>
        <w:rPr>
          <w:bCs/>
          <w:b/>
        </w:rPr>
        <w:t xml:space="preserve">United Arab Emirates Dubai</w:t>
      </w:r>
      <w:r>
        <w:t xml:space="preserve">, government policies are increasingly encouraging Emirati nationals to pursue nursing degrees. This localization effort aims to create a sustainable workforce that deeply understands local cultural nuances while maintaining global standards.</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Nurse</w:t>
      </w:r>
      <w:r>
        <w:t xml:space="preserve">United Arab Emirates Dubai</w:t>
      </w:r>
    </w:p>
    <w:p>
      <w:pPr>
        <w:pStyle w:val="BodyText"/>
      </w:pPr>
      <w:r>
        <w:t xml:space="preserve">As</w:t>
      </w:r>
      <w:r>
        <w:t xml:space="preserve"> </w:t>
      </w:r>
      <w:r>
        <w:rPr>
          <w:bCs/>
          <w:b/>
        </w:rPr>
        <w:t xml:space="preserve">United Arab Emirates Dubai</w:t>
      </w:r>
    </w:p>
    <w:p>
      <w:pPr>
        <w:pStyle w:val="BodyText"/>
      </w:pPr>
      <w:r>
        <w:rPr>
          <w:iCs/>
          <w:i/>
        </w:rPr>
        <w:t xml:space="preserve">Note: This document is for educational purposes regarding healthcare practices in the United Arab Emirates Dubai. All names and specific patient details have been generalized to protect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Case Study: Clinical Excellence in United Arab Emirates Dubai</dc:title>
  <dc:creator/>
  <dc:language>en</dc:language>
  <cp:keywords/>
  <dcterms:created xsi:type="dcterms:W3CDTF">2026-07-29T12:42:38Z</dcterms:created>
  <dcterms:modified xsi:type="dcterms:W3CDTF">2026-07-29T12:42:38Z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