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Nursing</w:t>
      </w:r>
      <w:r>
        <w:t xml:space="preserve"> </w:t>
      </w:r>
      <w:r>
        <w:t xml:space="preserve">Excellence</w:t>
      </w:r>
      <w:r>
        <w:t xml:space="preserve"> </w:t>
      </w:r>
      <w:r>
        <w:t xml:space="preserve">in</w:t>
      </w:r>
      <w:r>
        <w:t xml:space="preserve"> </w:t>
      </w:r>
      <w:r>
        <w:t xml:space="preserve">United</w:t>
      </w:r>
      <w:r>
        <w:t xml:space="preserve"> </w:t>
      </w:r>
      <w:r>
        <w:t xml:space="preserve">States</w:t>
      </w:r>
      <w:r>
        <w:t xml:space="preserve"> </w:t>
      </w:r>
      <w:r>
        <w:t xml:space="preserve">Houston</w:t>
      </w:r>
    </w:p>
    <w:bookmarkStart w:id="29" w:name="X4d107a2455f6b5006a7fa30114de6e36c864537"/>
    <w:p>
      <w:pPr>
        <w:pStyle w:val="Heading1"/>
      </w:pPr>
      <w:r>
        <w:t xml:space="preserve">Case Study: The Role and Impact of the Nurse in United States Houston Healthcare Ecosystems</w:t>
      </w:r>
    </w:p>
    <w:p>
      <w:pPr>
        <w:pStyle w:val="FirstParagraph"/>
      </w:pPr>
      <w:r>
        <w:rPr>
          <w:bCs/>
          <w:b/>
        </w:rPr>
        <w:t xml:space="preserve">Date:</w:t>
      </w:r>
      <w:r>
        <w:t xml:space="preserve"> </w:t>
      </w:r>
      <w:r>
        <w:t xml:space="preserve">October 2023</w:t>
      </w:r>
      <w:r>
        <w:br/>
      </w:r>
      <w:r>
        <w:rPr>
          <w:bCs/>
          <w:b/>
        </w:rPr>
        <w:t xml:space="preserve">Subject:</w:t>
      </w:r>
      <w:r>
        <w:t xml:space="preserve">An analysis of the critical role of the</w:t>
      </w:r>
      <w:r>
        <w:t xml:space="preserve"> </w:t>
      </w:r>
      <w:r>
        <w:rPr>
          <w:bCs/>
          <w:b/>
        </w:rPr>
        <w:t xml:space="preserve">Nurse</w:t>
      </w:r>
      <w:r>
        <w:t xml:space="preserve">, with specific contextual focus on the healthcare dynamics within</w:t>
      </w:r>
      <w:r>
        <w:t xml:space="preserve"> </w:t>
      </w:r>
      <w:r>
        <w:rPr>
          <w:bCs/>
          <w:b/>
        </w:rPr>
        <w:t xml:space="preserve">United States Houston</w:t>
      </w:r>
      <w:r>
        <w:t xml:space="preserve">.</w:t>
      </w:r>
    </w:p>
    <w:bookmarkStart w:id="20" w:name="executive-summary"/>
    <w:p>
      <w:pPr>
        <w:pStyle w:val="Heading2"/>
      </w:pPr>
      <w:r>
        <w:t xml:space="preserve">1. Executive Summary</w:t>
      </w:r>
    </w:p>
    <w:p>
      <w:pPr>
        <w:pStyle w:val="FirstParagraph"/>
      </w:pPr>
      <w:r>
        <w:t xml:space="preserve">The healthcare landscape in</w:t>
      </w:r>
      <w:r>
        <w:t xml:space="preserve"> </w:t>
      </w:r>
      <w:r>
        <w:rPr>
          <w:bCs/>
          <w:b/>
          <w:iCs/>
          <w:i/>
        </w:rPr>
        <w:t xml:space="preserve">Houston, United States</w:t>
      </w:r>
      <w:r>
        <w:t xml:space="preserve">, is one of the most complex and robust in the nation. Home to the Texas Medical Center (TMC), which is recognized as the largest medical complex in the world, Houston presents a unique case for understanding modern nursing practices. This</w:t>
      </w:r>
      <w:r>
        <w:t xml:space="preserve"> </w:t>
      </w:r>
      <w:r>
        <w:rPr>
          <w:bCs/>
          <w:b/>
        </w:rPr>
        <w:t xml:space="preserve">Case Study</w:t>
      </w:r>
      <w:r>
        <w:t xml:space="preserve"> </w:t>
      </w:r>
      <w:r>
        <w:t xml:space="preserve">explores how a dedicated</w:t>
      </w:r>
      <w:r>
        <w:t xml:space="preserve"> </w:t>
      </w:r>
      <w:r>
        <w:rPr>
          <w:bCs/>
          <w:b/>
        </w:rPr>
        <w:t xml:space="preserve">Nurse</w:t>
      </w:r>
      <w:r>
        <w:t xml:space="preserve">, operating within this high-stakes environment, navigates clinical challenges, cultural diversity, and systemic pressures. The objective is to highlight how the</w:t>
      </w:r>
      <w:r>
        <w:t xml:space="preserve"> </w:t>
      </w:r>
      <w:r>
        <w:rPr>
          <w:bCs/>
          <w:b/>
          <w:iCs/>
          <w:i/>
        </w:rPr>
        <w:t xml:space="preserve">Nurse</w:t>
      </w:r>
      <w:r>
        <w:t xml:space="preserve"> </w:t>
      </w:r>
      <w:r>
        <w:t xml:space="preserve">serves as the central pillar of patient care in</w:t>
      </w:r>
      <w:r>
        <w:t xml:space="preserve"> </w:t>
      </w:r>
      <w:r>
        <w:rPr>
          <w:bCs/>
          <w:b/>
          <w:iCs/>
          <w:i/>
        </w:rPr>
        <w:t xml:space="preserve">United States Houston</w:t>
      </w:r>
      <w:r>
        <w:t xml:space="preserve">, bridging the gap between advanced medical technology and compassionate human interaction.</w:t>
      </w:r>
    </w:p>
    <w:bookmarkEnd w:id="20"/>
    <w:bookmarkStart w:id="21" w:name="background-the-houston-context"/>
    <w:p>
      <w:pPr>
        <w:pStyle w:val="Heading2"/>
      </w:pPr>
      <w:r>
        <w:t xml:space="preserve">2. Background: The Houston Context</w:t>
      </w:r>
    </w:p>
    <w:p>
      <w:pPr>
        <w:pStyle w:val="FirstParagraph"/>
      </w:pPr>
      <w:r>
        <w:t xml:space="preserve">To understand the role of a</w:t>
      </w:r>
      <w:r>
        <w:t xml:space="preserve"> </w:t>
      </w:r>
      <w:r>
        <w:rPr>
          <w:bCs/>
          <w:b/>
        </w:rPr>
        <w:t xml:space="preserve">Nurse</w:t>
      </w:r>
      <w:r>
        <w:t xml:space="preserve">, one must first understand the environment in which they operate in</w:t>
      </w:r>
      <w:r>
        <w:t xml:space="preserve"> </w:t>
      </w:r>
      <w:r>
        <w:rPr>
          <w:bCs/>
          <w:b/>
          <w:iCs/>
          <w:i/>
        </w:rPr>
        <w:t xml:space="preserve">United States Houston</w:t>
      </w:r>
      <w:r>
        <w:t xml:space="preserve">. Houston is not just a city; it is a global hub for biomedical research and clinical care. The Texas Medical Center alone employs over 100,000 people and sees approximately three million outpatients annually. Within this vast network, the</w:t>
      </w:r>
      <w:r>
        <w:t xml:space="preserve"> </w:t>
      </w:r>
      <w:r>
        <w:rPr>
          <w:bCs/>
          <w:b/>
        </w:rPr>
        <w:t xml:space="preserve">Nurse</w:t>
      </w:r>
      <w:r>
        <w:t xml:space="preserve"> </w:t>
      </w:r>
      <w:r>
        <w:t xml:space="preserve">acts as the constant variable in patient interactions.</w:t>
      </w:r>
    </w:p>
    <w:p>
      <w:pPr>
        <w:pStyle w:val="BodyText"/>
      </w:pPr>
      <w:r>
        <w:t xml:space="preserve">Houston is characterized by its immense demographic diversity. With a significant population of immigrants from Asia, Latin America, Africa, and the Middle East, hospitals in</w:t>
      </w:r>
      <w:r>
        <w:t xml:space="preserve"> </w:t>
      </w:r>
      <w:r>
        <w:rPr>
          <w:bCs/>
          <w:b/>
          <w:iCs/>
          <w:i/>
        </w:rPr>
        <w:t xml:space="preserve">United States Houston</w:t>
      </w:r>
      <w:r>
        <w:t xml:space="preserve"> </w:t>
      </w:r>
      <w:r>
        <w:t xml:space="preserve">deal with a wide array of linguistic and cultural needs. For the</w:t>
      </w:r>
      <w:r>
        <w:t xml:space="preserve"> </w:t>
      </w:r>
      <w:r>
        <w:rPr>
          <w:bCs/>
          <w:b/>
        </w:rPr>
        <w:t xml:space="preserve">Nurse</w:t>
      </w:r>
      <w:r>
        <w:t xml:space="preserve">, this requires not only clinical expertise but also profound cultural competency. The healthcare system in this region is heavily reliant on public institutions like Harris Health System alongside private giants like Memorial Hermann and Texas Children’s Hospital, creating a hybrid model where the</w:t>
      </w:r>
      <w:r>
        <w:t xml:space="preserve"> </w:t>
      </w:r>
      <w:r>
        <w:rPr>
          <w:bCs/>
          <w:b/>
          <w:iCs/>
          <w:i/>
        </w:rPr>
        <w:t xml:space="preserve">Nurse</w:t>
      </w:r>
      <w:r>
        <w:t xml:space="preserve"> </w:t>
      </w:r>
      <w:r>
        <w:t xml:space="preserve">must be adaptable across different protocols and resource availabilities.</w:t>
      </w:r>
    </w:p>
    <w:bookmarkEnd w:id="21"/>
    <w:bookmarkStart w:id="25" w:name="X7a8f8101c7df2b1fa622077092248184fe13adb"/>
    <w:p>
      <w:pPr>
        <w:pStyle w:val="Heading2"/>
      </w:pPr>
      <w:r>
        <w:t xml:space="preserve">3. Case Profile: The Modern Nurse in Practice</w:t>
      </w:r>
    </w:p>
    <w:p>
      <w:pPr>
        <w:pStyle w:val="FirstParagraph"/>
      </w:pPr>
      <w:r>
        <w:t xml:space="preserve">In this</w:t>
      </w:r>
      <w:r>
        <w:t xml:space="preserve"> </w:t>
      </w:r>
      <w:r>
        <w:rPr>
          <w:bCs/>
          <w:b/>
        </w:rPr>
        <w:t xml:space="preserve">Case Study</w:t>
      </w:r>
      <w:r>
        <w:t xml:space="preserve">, we examine the daily operations of a Registered Nurse (RN) specializing in critical care at one of the major hospitals serving</w:t>
      </w:r>
      <w:r>
        <w:t xml:space="preserve"> </w:t>
      </w:r>
      <w:r>
        <w:rPr>
          <w:bCs/>
          <w:b/>
          <w:iCs/>
          <w:i/>
        </w:rPr>
        <w:t xml:space="preserve">United States Houston</w:t>
      </w:r>
      <w:r>
        <w:t xml:space="preserve">. Let us refer to this professional as "Sarah." Sarah’s role exemplifies the multifaceted responsibilities required of a</w:t>
      </w:r>
      <w:r>
        <w:t xml:space="preserve"> </w:t>
      </w:r>
      <w:r>
        <w:rPr>
          <w:bCs/>
          <w:b/>
        </w:rPr>
        <w:t xml:space="preserve">Nurse</w:t>
      </w:r>
      <w:r>
        <w:t xml:space="preserve"> </w:t>
      </w:r>
      <w:r>
        <w:t xml:space="preserve">in such a high-volume metropolitan area.</w:t>
      </w:r>
    </w:p>
    <w:bookmarkStart w:id="22" w:name="X4f9c4c1c153100ab950f8659e3dc8611647c259"/>
    <w:p>
      <w:pPr>
        <w:pStyle w:val="Heading3"/>
      </w:pPr>
      <w:r>
        <w:t xml:space="preserve">3.1 Clinical Acumen and Technological Integration</w:t>
      </w:r>
    </w:p>
    <w:p>
      <w:pPr>
        <w:pStyle w:val="FirstParagraph"/>
      </w:pPr>
      <w:r>
        <w:t xml:space="preserve">Hospitals in</w:t>
      </w:r>
      <w:r>
        <w:t xml:space="preserve"> </w:t>
      </w:r>
      <w:r>
        <w:rPr>
          <w:bCs/>
          <w:b/>
          <w:iCs/>
          <w:i/>
        </w:rPr>
        <w:t xml:space="preserve">United States Houston</w:t>
      </w:r>
      <w:r>
        <w:t xml:space="preserve">, particularly those affiliated with academic centers, utilize cutting-edge technology. Sarah’s experience as a</w:t>
      </w:r>
      <w:r>
        <w:t xml:space="preserve"> </w:t>
      </w:r>
      <w:r>
        <w:rPr>
          <w:bCs/>
          <w:b/>
        </w:rPr>
        <w:t xml:space="preserve">Nurse</w:t>
      </w:r>
      <w:r>
        <w:t xml:space="preserve"> </w:t>
      </w:r>
      <w:r>
        <w:t xml:space="preserve">involves managing complex electronic health record (EHR) systems, monitoring real-time data from advanced ventilators, and interpreting results from genomic testing. The density of medical innovation in Houston means that the</w:t>
      </w:r>
      <w:r>
        <w:t xml:space="preserve"> </w:t>
      </w:r>
      <w:r>
        <w:rPr>
          <w:bCs/>
          <w:b/>
          <w:iCs/>
          <w:i/>
        </w:rPr>
        <w:t xml:space="preserve">Nurse</w:t>
      </w:r>
      <w:r>
        <w:t xml:space="preserve"> </w:t>
      </w:r>
      <w:r>
        <w:t xml:space="preserve">must be a continuous learner. Unlike rural areas where technology may be static, the</w:t>
      </w:r>
      <w:r>
        <w:t xml:space="preserve"> </w:t>
      </w:r>
      <w:r>
        <w:rPr>
          <w:bCs/>
          <w:b/>
        </w:rPr>
        <w:t xml:space="preserve">Nurse</w:t>
      </w:r>
      <w:r>
        <w:t xml:space="preserve"> </w:t>
      </w:r>
      <w:r>
        <w:t xml:space="preserve">in</w:t>
      </w:r>
      <w:r>
        <w:t xml:space="preserve"> </w:t>
      </w:r>
      <w:r>
        <w:rPr>
          <w:bCs/>
          <w:b/>
          <w:iCs/>
          <w:i/>
        </w:rPr>
        <w:t xml:space="preserve">United States Houston</w:t>
      </w:r>
      <w:r>
        <w:t xml:space="preserve"> </w:t>
      </w:r>
      <w:r>
        <w:t xml:space="preserve">is constantly adapting to new AI-driven diagnostic tools and robotic-assisted surgery protocols. This technical proficiency is crucial for maintaining patient safety in an environment where cases are often referred from around the globe.</w:t>
      </w:r>
    </w:p>
    <w:bookmarkEnd w:id="22"/>
    <w:bookmarkStart w:id="23" w:name="navigating-cultural-competency"/>
    <w:p>
      <w:pPr>
        <w:pStyle w:val="Heading3"/>
      </w:pPr>
      <w:r>
        <w:t xml:space="preserve">3.2 Navigating Cultural Competency</w:t>
      </w:r>
    </w:p>
    <w:p>
      <w:pPr>
        <w:pStyle w:val="FirstParagraph"/>
      </w:pPr>
      <w:r>
        <w:t xml:space="preserve">A defining characteristic of nursing in</w:t>
      </w:r>
      <w:r>
        <w:t xml:space="preserve"> </w:t>
      </w:r>
      <w:r>
        <w:rPr>
          <w:bCs/>
          <w:b/>
          <w:iCs/>
          <w:i/>
        </w:rPr>
        <w:t xml:space="preserve">United States Houston</w:t>
      </w:r>
      <w:r>
        <w:t xml:space="preserve"> </w:t>
      </w:r>
      <w:r>
        <w:t xml:space="preserve">is the need for cultural agility. Sarah frequently encounters patients who speak Mandarin, Arabic, Spanish, or Vietnamese. As a</w:t>
      </w:r>
      <w:r>
        <w:t xml:space="preserve"> </w:t>
      </w:r>
      <w:r>
        <w:rPr>
          <w:bCs/>
          <w:b/>
        </w:rPr>
        <w:t xml:space="preserve">Nurse</w:t>
      </w:r>
      <w:r>
        <w:t xml:space="preserve">, she cannot rely solely on interpreters; she must build trust through non-verbal cues and basic linguistic efforts appropriate to the patient’s background. In Houston’s diverse neighborhoods such as Sharpstown or Chinatown, the community health aspect of nursing is vital. The</w:t>
      </w:r>
      <w:r>
        <w:t xml:space="preserve"> </w:t>
      </w:r>
      <w:r>
        <w:rPr>
          <w:bCs/>
          <w:b/>
          <w:iCs/>
          <w:i/>
        </w:rPr>
        <w:t xml:space="preserve">Nurse</w:t>
      </w:r>
      <w:r>
        <w:t xml:space="preserve"> </w:t>
      </w:r>
      <w:r>
        <w:t xml:space="preserve">often serves as a liaison between the healthcare institution and families who may be distrustful of medical systems due to previous negative experiences or language barriers.</w:t>
      </w:r>
    </w:p>
    <w:bookmarkEnd w:id="23"/>
    <w:bookmarkStart w:id="24" w:name="emergency-response-and-resilience"/>
    <w:p>
      <w:pPr>
        <w:pStyle w:val="Heading3"/>
      </w:pPr>
      <w:r>
        <w:t xml:space="preserve">3.3 Emergency Response and Resilience</w:t>
      </w:r>
    </w:p>
    <w:p>
      <w:pPr>
        <w:pStyle w:val="FirstParagraph"/>
      </w:pPr>
      <w:r>
        <w:t xml:space="preserve">Houston is prone to severe weather events, including hurricanes and flooding, which place unique demands on healthcare infrastructure. For a</w:t>
      </w:r>
      <w:r>
        <w:t xml:space="preserve"> </w:t>
      </w:r>
      <w:r>
        <w:rPr>
          <w:bCs/>
          <w:b/>
        </w:rPr>
        <w:t xml:space="preserve">Nurse</w:t>
      </w:r>
      <w:r>
        <w:t xml:space="preserve">, this means preparing for surge capacity scenarios where resources are stretched thin. In previous hurricane events affecting</w:t>
      </w:r>
      <w:r>
        <w:t xml:space="preserve"> </w:t>
      </w:r>
      <w:r>
        <w:rPr>
          <w:bCs/>
          <w:b/>
          <w:iCs/>
          <w:i/>
        </w:rPr>
        <w:t xml:space="preserve">United States Houston</w:t>
      </w:r>
      <w:r>
        <w:t xml:space="preserve">, the</w:t>
      </w:r>
      <w:r>
        <w:t xml:space="preserve"> </w:t>
      </w:r>
      <w:r>
        <w:rPr>
          <w:bCs/>
          <w:b/>
          <w:iCs/>
          <w:i/>
        </w:rPr>
        <w:t xml:space="preserve">Nurse</w:t>
      </w:r>
      <w:r>
        <w:t xml:space="preserve"> </w:t>
      </w:r>
      <w:r>
        <w:t xml:space="preserve">played a pivotal role in triage, evacuation support, and maintaining care continuity during power fluctuations. This resilience is woven into the professional identity of a</w:t>
      </w:r>
      <w:r>
        <w:t xml:space="preserve"> </w:t>
      </w:r>
      <w:r>
        <w:rPr>
          <w:bCs/>
          <w:b/>
        </w:rPr>
        <w:t xml:space="preserve">Nurse</w:t>
      </w:r>
      <w:r>
        <w:t xml:space="preserve"> </w:t>
      </w:r>
      <w:r>
        <w:t xml:space="preserve">in this region. The ability to remain calm under pressure while coordinating with emergency management teams is a key competency tested repeatedly in Houston’s healthcare scenario.</w:t>
      </w:r>
    </w:p>
    <w:bookmarkEnd w:id="24"/>
    <w:bookmarkEnd w:id="25"/>
    <w:bookmarkStart w:id="26" w:name="challenges-faced-by-the-nurse"/>
    <w:p>
      <w:pPr>
        <w:pStyle w:val="Heading2"/>
      </w:pPr>
      <w:r>
        <w:t xml:space="preserve">4. Challenges Faced by the Nurse</w:t>
      </w:r>
    </w:p>
    <w:p>
      <w:pPr>
        <w:pStyle w:val="FirstParagraph"/>
      </w:pPr>
      <w:r>
        <w:t xml:space="preserve">Despite the advanced resources available, the</w:t>
      </w:r>
      <w:r>
        <w:t xml:space="preserve"> </w:t>
      </w:r>
      <w:r>
        <w:rPr>
          <w:bCs/>
          <w:b/>
        </w:rPr>
        <w:t xml:space="preserve">Nurse</w:t>
      </w:r>
      <w:r>
        <w:t xml:space="preserve"> </w:t>
      </w:r>
      <w:r>
        <w:t xml:space="preserve">in</w:t>
      </w:r>
      <w:r>
        <w:t xml:space="preserve"> </w:t>
      </w:r>
      <w:r>
        <w:rPr>
          <w:bCs/>
          <w:b/>
          <w:iCs/>
          <w:i/>
        </w:rPr>
        <w:t xml:space="preserve">Houston, United States</w:t>
      </w:r>
      <w:r>
        <w:t xml:space="preserve">, faces significant challenges. Staffing shortages are a nationwide issue that is acutely felt in high-acuity areas of Houston. The average patient-to-nurse ratio can become unsustainable during peak flu seasons or public health crises.</w:t>
      </w:r>
    </w:p>
    <w:p>
      <w:pPr>
        <w:pStyle w:val="BodyText"/>
      </w:pPr>
      <w:r>
        <w:t xml:space="preserve">Burnout is another critical aspect of this</w:t>
      </w:r>
      <w:r>
        <w:t xml:space="preserve"> </w:t>
      </w:r>
      <w:r>
        <w:rPr>
          <w:bCs/>
          <w:b/>
        </w:rPr>
        <w:t xml:space="preserve">Case Study</w:t>
      </w:r>
      <w:r>
        <w:t xml:space="preserve">. The emotional toll of caring for critically ill patients, combined with the long hours typical in busy Houston hospitals, leads to high rates of compassion fatigue. Furthermore, the cost-of-living crisis in Houston impacts retention; while salaries are competitive nationally, housing costs near the Texas Medical Center can strain financial stability for many</w:t>
      </w:r>
      <w:r>
        <w:t xml:space="preserve"> </w:t>
      </w:r>
      <w:r>
        <w:rPr>
          <w:bCs/>
          <w:b/>
          <w:iCs/>
          <w:i/>
        </w:rPr>
        <w:t xml:space="preserve">Nurse</w:t>
      </w:r>
      <w:r>
        <w:t xml:space="preserve"> </w:t>
      </w:r>
      <w:r>
        <w:t xml:space="preserve">professionals. Addressing these issues requires systemic changes in how healthcare organizations value and support their nursing workforce.</w:t>
      </w:r>
    </w:p>
    <w:bookmarkEnd w:id="26"/>
    <w:bookmarkStart w:id="27" w:name="strategic-initiatives-and-solutions"/>
    <w:p>
      <w:pPr>
        <w:pStyle w:val="Heading2"/>
      </w:pPr>
      <w:r>
        <w:t xml:space="preserve">5. Strategic Initiatives and Solutions</w:t>
      </w:r>
    </w:p>
    <w:p>
      <w:pPr>
        <w:pStyle w:val="FirstParagraph"/>
      </w:pPr>
      <w:r>
        <w:t xml:space="preserve">To address these challenges, several initiatives have been adopted within the</w:t>
      </w:r>
      <w:r>
        <w:t xml:space="preserve"> </w:t>
      </w:r>
      <w:r>
        <w:rPr>
          <w:bCs/>
          <w:b/>
          <w:iCs/>
          <w:i/>
        </w:rPr>
        <w:t xml:space="preserve">Houston, United States</w:t>
      </w:r>
      <w:r>
        <w:t xml:space="preserve"> </w:t>
      </w:r>
      <w:r>
        <w:t xml:space="preserve">medical community:</w:t>
      </w:r>
    </w:p>
    <w:p>
      <w:pPr>
        <w:numPr>
          <w:ilvl w:val="0"/>
          <w:numId w:val="1001"/>
        </w:numPr>
        <w:pStyle w:val="Compact"/>
      </w:pPr>
      <w:r>
        <w:rPr>
          <w:bCs/>
          <w:b/>
        </w:rPr>
        <w:t xml:space="preserve">Mentorship Programs:</w:t>
      </w:r>
      <w:r>
        <w:t xml:space="preserve">New graduates are paired with veteran nurses to ease the transition into the high-paced Houston clinical environment.</w:t>
      </w:r>
    </w:p>
    <w:p>
      <w:pPr>
        <w:numPr>
          <w:ilvl w:val="0"/>
          <w:numId w:val="1001"/>
        </w:numPr>
        <w:pStyle w:val="Compact"/>
      </w:pPr>
      <w:r>
        <w:rPr>
          <w:bCs/>
          <w:b/>
        </w:rPr>
        <w:t xml:space="preserve">Diversity Training:</w:t>
      </w:r>
      <w:r>
        <w:t xml:space="preserve">Hospitals have implemented mandatory cultural competency training to ensure every</w:t>
      </w:r>
      <w:r>
        <w:t xml:space="preserve"> </w:t>
      </w:r>
      <w:r>
        <w:rPr>
          <w:bCs/>
          <w:b/>
          <w:iCs/>
          <w:i/>
        </w:rPr>
        <w:t xml:space="preserve">Nurse</w:t>
      </w:r>
      <w:r>
        <w:t xml:space="preserve"> </w:t>
      </w:r>
      <w:r>
        <w:t xml:space="preserve">is prepared for the diverse patient population of Texas.</w:t>
      </w:r>
    </w:p>
    <w:p>
      <w:pPr>
        <w:numPr>
          <w:ilvl w:val="0"/>
          <w:numId w:val="1001"/>
        </w:numPr>
        <w:pStyle w:val="Compact"/>
      </w:pPr>
      <w:r>
        <w:rPr>
          <w:bCs/>
          <w:b/>
        </w:rPr>
        <w:t xml:space="preserve">Mental Health Support:</w:t>
      </w:r>
      <w:r>
        <w:t xml:space="preserve">Institutional wellness programs now include dedicated counseling services for staff, recognizing that the well-being of the</w:t>
      </w:r>
      <w:r>
        <w:t xml:space="preserve"> </w:t>
      </w:r>
      <w:r>
        <w:rPr>
          <w:bCs/>
          <w:b/>
        </w:rPr>
        <w:t xml:space="preserve">Nurse</w:t>
      </w:r>
      <w:r>
        <w:t xml:space="preserve"> </w:t>
      </w:r>
      <w:r>
        <w:t xml:space="preserve">is directly linked to patient outcomes.</w:t>
      </w:r>
    </w:p>
    <w:p>
      <w:pPr>
        <w:numPr>
          <w:ilvl w:val="0"/>
          <w:numId w:val="1001"/>
        </w:numPr>
        <w:pStyle w:val="Compact"/>
      </w:pPr>
      <w:r>
        <w:rPr>
          <w:bCs/>
          <w:b/>
        </w:rPr>
        <w:t xml:space="preserve">Tech-Driven Efficiency:</w:t>
      </w:r>
      <w:r>
        <w:t xml:space="preserve">The integration of automated medication dispensing systems and AI-assisted documentation aims to reduce administrative burdens on the</w:t>
      </w:r>
      <w:r>
        <w:t xml:space="preserve"> </w:t>
      </w:r>
      <w:r>
        <w:rPr>
          <w:bCs/>
          <w:b/>
          <w:iCs/>
          <w:i/>
        </w:rPr>
        <w:t xml:space="preserve">Nurse</w:t>
      </w:r>
      <w:r>
        <w:t xml:space="preserve">, allowing more time for direct patient care.</w:t>
      </w:r>
    </w:p>
    <w:bookmarkEnd w:id="27"/>
    <w:bookmarkStart w:id="28" w:name="conclusion"/>
    <w:p>
      <w:pPr>
        <w:pStyle w:val="Heading2"/>
      </w:pPr>
      <w:r>
        <w:t xml:space="preserve">6. Conclusion</w:t>
      </w:r>
    </w:p>
    <w:p>
      <w:pPr>
        <w:pStyle w:val="FirstParagraph"/>
      </w:pPr>
      <w:r>
        <w:t xml:space="preserve">This</w:t>
      </w:r>
      <w:r>
        <w:t xml:space="preserve"> </w:t>
      </w:r>
      <w:r>
        <w:rPr>
          <w:bCs/>
          <w:b/>
        </w:rPr>
        <w:t xml:space="preserve">Case Study</w:t>
      </w:r>
      <w:r>
        <w:t xml:space="preserve"> </w:t>
      </w:r>
      <w:r>
        <w:t xml:space="preserve">demonstrates that the role of a</w:t>
      </w:r>
      <w:r>
        <w:t xml:space="preserve"> </w:t>
      </w:r>
      <w:r>
        <w:rPr>
          <w:bCs/>
          <w:b/>
        </w:rPr>
        <w:t xml:space="preserve">Nurse</w:t>
      </w:r>
      <w:r>
        <w:t xml:space="preserve"> </w:t>
      </w:r>
      <w:r>
        <w:t xml:space="preserve">in</w:t>
      </w:r>
      <w:r>
        <w:t xml:space="preserve"> </w:t>
      </w:r>
      <w:r>
        <w:rPr>
          <w:bCs/>
          <w:b/>
          <w:iCs/>
          <w:i/>
        </w:rPr>
        <w:t xml:space="preserve">Houston, United States</w:t>
      </w:r>
      <w:r>
        <w:t xml:space="preserve">, extends far beyond basic patient monitoring. It is a dynamic profession that requires mastery of advanced medical technology, deep cultural sensitivity, and immense emotional resilience. As the healthcare center of Texas and a global leader in medicine, Houston sets the standard for complex care delivery.</w:t>
      </w:r>
    </w:p>
    <w:p>
      <w:pPr>
        <w:pStyle w:val="BodyText"/>
      </w:pPr>
      <w:r>
        <w:t xml:space="preserve">The future of healthcare in this region depends heavily on retaining skilled</w:t>
      </w:r>
      <w:r>
        <w:t xml:space="preserve"> </w:t>
      </w:r>
      <w:r>
        <w:rPr>
          <w:bCs/>
          <w:b/>
          <w:iCs/>
          <w:i/>
        </w:rPr>
        <w:t xml:space="preserve">Nurse</w:t>
      </w:r>
      <w:r>
        <w:t xml:space="preserve"> </w:t>
      </w:r>
      <w:r>
        <w:t xml:space="preserve">professionals. By addressing systemic challenges such as burnout, staffing ratios, and economic pressures, hospitals in</w:t>
      </w:r>
      <w:r>
        <w:t xml:space="preserve"> </w:t>
      </w:r>
      <w:r>
        <w:rPr>
          <w:bCs/>
          <w:b/>
          <w:iCs/>
          <w:i/>
        </w:rPr>
        <w:t xml:space="preserve">United States Houston</w:t>
      </w:r>
      <w:r>
        <w:t xml:space="preserve"> </w:t>
      </w:r>
      <w:r>
        <w:t xml:space="preserve">can ensure that their nursing workforce remains robust and capable of meeting the diverse needs of the community. Ultimately, the</w:t>
      </w:r>
      <w:r>
        <w:t xml:space="preserve"> </w:t>
      </w:r>
      <w:r>
        <w:rPr>
          <w:bCs/>
          <w:b/>
        </w:rPr>
        <w:t xml:space="preserve">Nurse</w:t>
      </w:r>
      <w:r>
        <w:t xml:space="preserve"> </w:t>
      </w:r>
      <w:r>
        <w:t xml:space="preserve">remains the heartbeat of healthcare in Houston, driving quality outcomes through compassion, expertise, and unwavering dedication.</w:t>
      </w:r>
    </w:p>
    <w:p>
      <w:pPr>
        <w:pStyle w:val="BodyText"/>
      </w:pPr>
      <w:r>
        <w:rPr>
          <w:iCs/>
          <w:i/>
        </w:rPr>
        <w:t xml:space="preserve">This document serves as a comprehensive overview for stakeholders interested in healthcare logistics, nursing education reform, and policy development within</w:t>
      </w:r>
      <w:r>
        <w:rPr>
          <w:iCs/>
          <w:i/>
        </w:rPr>
        <w:t xml:space="preserve"> </w:t>
      </w:r>
      <w:r>
        <w:rPr>
          <w:bCs/>
          <w:b/>
          <w:iCs/>
          <w:i/>
          <w:iCs/>
          <w:i/>
        </w:rPr>
        <w:t xml:space="preserve">Houston</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Nursing Excellence in United States Houston</dc:title>
  <dc:creator/>
  <cp:keywords/>
  <dcterms:created xsi:type="dcterms:W3CDTF">2026-07-29T07:16:54Z</dcterms:created>
  <dcterms:modified xsi:type="dcterms:W3CDTF">2026-07-29T07:16:54Z</dcterms:modified>
</cp:coreProperties>
</file>

<file path=docProps/custom.xml><?xml version="1.0" encoding="utf-8"?>
<Properties xmlns="http://schemas.openxmlformats.org/officeDocument/2006/custom-properties" xmlns:vt="http://schemas.openxmlformats.org/officeDocument/2006/docPropsVTypes"/>
</file>