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Afghanistan</w:t>
      </w:r>
      <w:r>
        <w:t xml:space="preserve"> </w:t>
      </w:r>
      <w:r>
        <w:t xml:space="preserve">Kabul</w:t>
      </w:r>
    </w:p>
    <w:bookmarkStart w:id="30" w:name="X038f42e653fe0b05ce024cdfaa7d3edf1e4f11f"/>
    <w:p>
      <w:pPr>
        <w:pStyle w:val="Heading1"/>
      </w:pPr>
      <w:r>
        <w:t xml:space="preserve">Case Study: Restoring Dignity and Function Through Occupational Therapy in Afghanistan Kabul</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Kabul, Afghanistan</w:t>
      </w:r>
      <w:r>
        <w:br/>
      </w:r>
      <w:r>
        <w:rPr>
          <w:bCs/>
          <w:b/>
        </w:rPr>
        <w:t xml:space="preserve">Focal Role:</w:t>
      </w:r>
      <w:r>
        <w:t xml:space="preserve">The Occupational Therapist</w:t>
      </w:r>
    </w:p>
    <w:bookmarkStart w:id="20" w:name="introduction-and-contextual-background"/>
    <w:p>
      <w:pPr>
        <w:pStyle w:val="Heading2"/>
      </w:pPr>
      <w:r>
        <w:t xml:space="preserve">1. Introduction and Contextual Background</w:t>
      </w:r>
    </w:p>
    <w:p>
      <w:pPr>
        <w:pStyle w:val="FirstParagraph"/>
      </w:pPr>
      <w:r>
        <w:t xml:space="preserve">Afghanistan Kabul serves as a complex backdrop for healthcare delivery in the contemporary era. Decades of conflict have resulted in a significant prevalence of physical injuries, psychosocial trauma, and chronic disabilities among the civilian population. In this environment, the concept of rehabilitation extends beyond mere medical recovery; it encompasses social reintegration, economic survival, and psychological resilience.</w:t>
      </w:r>
    </w:p>
    <w:p>
      <w:pPr>
        <w:pStyle w:val="BodyText"/>
      </w:pPr>
      <w:r>
        <w:t xml:space="preserve">The</w:t>
      </w:r>
      <w:r>
        <w:t xml:space="preserve"> </w:t>
      </w:r>
      <w:r>
        <w:rPr>
          <w:bCs/>
          <w:b/>
        </w:rPr>
        <w:t xml:space="preserve">Occupational Therapist</w:t>
      </w:r>
      <w:r>
        <w:t xml:space="preserve"> </w:t>
      </w:r>
      <w:r>
        <w:t xml:space="preserve">emerges not merely as a clinical practitioner but as a critical agent of community stability. Unlike traditional medical models that often focus solely on curing disease or repairing tissue, the discipline of Occupational Therapy focuses on enabling individuals to participate in the activities (occupations) that are meaningful to them. In Kabul, where infrastructure may be compromised and economic resources are scarce, this holistic approach is indispensable.</w:t>
      </w:r>
    </w:p>
    <w:bookmarkEnd w:id="20"/>
    <w:bookmarkStart w:id="21" w:name="X4c667913477d9029516b93f75c156e6c8f72a5c"/>
    <w:p>
      <w:pPr>
        <w:pStyle w:val="Heading2"/>
      </w:pPr>
      <w:r>
        <w:t xml:space="preserve">2. Case Profile: The Challenge of Reintegration</w:t>
      </w:r>
    </w:p>
    <w:p>
      <w:pPr>
        <w:pStyle w:val="FirstParagraph"/>
      </w:pPr>
      <w:r>
        <w:t xml:space="preserve">The case study centers on "Ahmed," a 34-year-old former construction worker in Afghanistan Kabul. Ahmed sustained a severe lower-limb injury three years ago, resulting in the amputation of his right leg below the knee. Following the injury, Ahmed withdrew from society due to pain, stigma associated with disability, and an inability to work. His daily activities were restricted to sitting at home, leading to significant depression and a loss of self-worth.</w:t>
      </w:r>
    </w:p>
    <w:p>
      <w:pPr>
        <w:pStyle w:val="BodyText"/>
      </w:pPr>
      <w:r>
        <w:t xml:space="preserve">Ahmed’s case represents a broader demographic in Afghanistan Kabul: individuals who have suffered physical trauma but lack access to comprehensive rehabilitation services. The barrier was not just the physical absence of his limb, but the loss of his "occupation"—his role as a provider, husband, and community member. Without intervention through Occupational Therapy, Ahmed risked remaining dependent on family aid or charity indefinitely.</w:t>
      </w:r>
    </w:p>
    <w:bookmarkEnd w:id="21"/>
    <w:bookmarkStart w:id="25" w:name="X72d0bfa20e169b1e743e92f562985f4db3db4d3"/>
    <w:p>
      <w:pPr>
        <w:pStyle w:val="Heading2"/>
      </w:pPr>
      <w:r>
        <w:t xml:space="preserve">3. The Role of the Occupational Therapist in this Context</w:t>
      </w:r>
    </w:p>
    <w:p>
      <w:pPr>
        <w:pStyle w:val="FirstParagraph"/>
      </w:pPr>
      <w:r>
        <w:t xml:space="preserve">The engagement of an</w:t>
      </w:r>
      <w:r>
        <w:t xml:space="preserve"> </w:t>
      </w:r>
      <w:r>
        <w:rPr>
          <w:bCs/>
          <w:b/>
        </w:rPr>
        <w:t xml:space="preserve">Occupational Therapist</w:t>
      </w:r>
      <w:r>
        <w:t xml:space="preserve"> </w:t>
      </w:r>
      <w:r>
        <w:t xml:space="preserve">marked a turning point in Ahmed’s recovery. The therapist’s approach was deeply adapted to the cultural and economic realities of Afghanistan Kabul. The intervention was structured around three pillars: Physical Restoration, Activity Adaptation, and Psychosocial Support.</w:t>
      </w:r>
    </w:p>
    <w:bookmarkStart w:id="22" w:name="a.-assessment-of-daily-living-skills"/>
    <w:p>
      <w:pPr>
        <w:pStyle w:val="Heading3"/>
      </w:pPr>
      <w:r>
        <w:t xml:space="preserve">A. Assessment of Daily Living Skills</w:t>
      </w:r>
    </w:p>
    <w:p>
      <w:pPr>
        <w:pStyle w:val="FirstParagraph"/>
      </w:pPr>
      <w:r>
        <w:t xml:space="preserve">The initial phase involved a detailed assessment of Ahmed’s ability to perform activities of daily living (ADLs). In Afghanistan Kabul, cultural norms dictate specific roles for men regarding mobility and provision. The Occupational Therapist evaluated how the absence of his right leg hindered his ability to walk long distances, squat for prayer (Salah), and navigate uneven urban terrain typical of older Kabul neighborhoods.</w:t>
      </w:r>
    </w:p>
    <w:bookmarkEnd w:id="22"/>
    <w:bookmarkStart w:id="23" w:name="Xb236bc20ab796808f5b5563a8683a407acbbf97"/>
    <w:p>
      <w:pPr>
        <w:pStyle w:val="Heading3"/>
      </w:pPr>
      <w:r>
        <w:t xml:space="preserve">B. Prosthetic Training and Functional Adaptation</w:t>
      </w:r>
    </w:p>
    <w:p>
      <w:pPr>
        <w:pStyle w:val="FirstParagraph"/>
      </w:pPr>
      <w:r>
        <w:t xml:space="preserve">The Occupational Therapist coordinated with prosthetists to ensure Ahmed received a functional socket suitable for the local climate and activity level. However, beyond fitting the device, the therapist focused on training Ahmed in its use within real-world scenarios. This included teaching him how to conserve energy during transit—a crucial skill given that public transportation in Afghanistan Kabul can be unpredictable and physically demanding.</w:t>
      </w:r>
    </w:p>
    <w:bookmarkEnd w:id="23"/>
    <w:bookmarkStart w:id="24" w:name="c.-vocational-rehabilitation"/>
    <w:p>
      <w:pPr>
        <w:pStyle w:val="Heading3"/>
      </w:pPr>
      <w:r>
        <w:t xml:space="preserve">C. Vocational Rehabilitation</w:t>
      </w:r>
    </w:p>
    <w:p>
      <w:pPr>
        <w:pStyle w:val="FirstParagraph"/>
      </w:pPr>
      <w:r>
        <w:t xml:space="preserve">A core component of the Occupational Therapy model is returning to productive work. Recognizing that Ahmed could not return to heavy construction, the therapist conducted a vocational assessment. They identified his existing skills in carpentry and small-scale trade, which required less physical strain than construction labor. The Occupational Therapist then modified his workspace at home, ensuring it was accessible with one leg and recommending adaptive tools that allowed him to continue working from home.</w:t>
      </w:r>
    </w:p>
    <w:bookmarkEnd w:id="24"/>
    <w:bookmarkEnd w:id="25"/>
    <w:bookmarkStart w:id="26" w:name="Xb372995c3d6b8ac642049e7f8d0779355a3d17f"/>
    <w:p>
      <w:pPr>
        <w:pStyle w:val="Heading2"/>
      </w:pPr>
      <w:r>
        <w:t xml:space="preserve">4. Cultural Adaptation of Occupational Therapy Interventions</w:t>
      </w:r>
    </w:p>
    <w:p>
      <w:pPr>
        <w:pStyle w:val="FirstParagraph"/>
      </w:pPr>
      <w:r>
        <w:t xml:space="preserve">A successful case study in Afghanistan Kabul cannot ignore the profound influence of culture on therapy outcomes. The</w:t>
      </w:r>
      <w:r>
        <w:t xml:space="preserve"> </w:t>
      </w:r>
      <w:r>
        <w:rPr>
          <w:bCs/>
          <w:b/>
        </w:rPr>
        <w:t xml:space="preserve">Occupational Therapist</w:t>
      </w:r>
      <w:r>
        <w:t xml:space="preserve"> </w:t>
      </w:r>
      <w:r>
        <w:t xml:space="preserve">must navigate cultural sensitivities regarding gender, disability, and religion.</w:t>
      </w:r>
    </w:p>
    <w:p>
      <w:pPr>
        <w:numPr>
          <w:ilvl w:val="0"/>
          <w:numId w:val="1001"/>
        </w:numPr>
        <w:pStyle w:val="Compact"/>
      </w:pPr>
      <w:r>
        <w:rPr>
          <w:bCs/>
          <w:b/>
        </w:rPr>
        <w:t xml:space="preserve">Spiritual Integration:</w:t>
      </w:r>
      <w:r>
        <w:t xml:space="preserve"> </w:t>
      </w:r>
      <w:r>
        <w:t xml:space="preserve">The therapist worked with community religious leaders to frame rehabilitation as a form of worship and resilience. This helped reduce the stigma Ahmed felt, allowing him to view his therapy as a path to fulfilling his religious duties more effectively.</w:t>
      </w:r>
    </w:p>
    <w:p>
      <w:pPr>
        <w:numPr>
          <w:ilvl w:val="0"/>
          <w:numId w:val="1001"/>
        </w:numPr>
        <w:pStyle w:val="Compact"/>
      </w:pPr>
      <w:r>
        <w:rPr>
          <w:bCs/>
          <w:b/>
        </w:rPr>
        <w:t xml:space="preserve">Familial Engagement:</w:t>
      </w:r>
      <w:r>
        <w:t xml:space="preserve"> </w:t>
      </w:r>
      <w:r>
        <w:t xml:space="preserve">In Afghan culture, health decisions are often collective. The Occupational Therapist educated Ahmed’s family on how they could support his mobility without enabling dependency. This shifted the household dynamic from one of pity to one of empowerment.</w:t>
      </w:r>
    </w:p>
    <w:p>
      <w:pPr>
        <w:numPr>
          <w:ilvl w:val="0"/>
          <w:numId w:val="1001"/>
        </w:numPr>
        <w:pStyle w:val="Compact"/>
      </w:pPr>
      <w:r>
        <w:rPr>
          <w:bCs/>
          <w:b/>
        </w:rPr>
        <w:t xml:space="preserve">Resourcefulness:</w:t>
      </w:r>
      <w:r>
        <w:t xml:space="preserve"> </w:t>
      </w:r>
      <w:r>
        <w:t xml:space="preserve">Given the economic constraints in Afghanistan Kabul, the therapist utilized low-cost or homemade adaptive equipment. For instance, custom-made reachers were fashioned from local materials when commercial devices were unavailable or unaffordable.</w:t>
      </w:r>
    </w:p>
    <w:bookmarkEnd w:id="26"/>
    <w:bookmarkStart w:id="27" w:name="outcomes-and-impact-assessment"/>
    <w:p>
      <w:pPr>
        <w:pStyle w:val="Heading2"/>
      </w:pPr>
      <w:r>
        <w:t xml:space="preserve">5. Outcomes and Impact Assessment</w:t>
      </w:r>
    </w:p>
    <w:p>
      <w:pPr>
        <w:pStyle w:val="FirstParagraph"/>
      </w:pPr>
      <w:r>
        <w:t xml:space="preserve">Six months after the initiation of Occupational Therapy, Ahmed demonstrated significant improvements in multiple domains:</w:t>
      </w:r>
    </w:p>
    <w:p>
      <w:pPr>
        <w:numPr>
          <w:ilvl w:val="0"/>
          <w:numId w:val="1002"/>
        </w:numPr>
        <w:pStyle w:val="Compact"/>
      </w:pPr>
      <w:r>
        <w:rPr>
          <w:bCs/>
          <w:b/>
        </w:rPr>
        <w:t xml:space="preserve">Mobility:</w:t>
      </w:r>
      <w:r>
        <w:t xml:space="preserve"> </w:t>
      </w:r>
      <w:r>
        <w:t xml:space="preserve">He regained independence in walking short to medium distances within his neighborhood, reducing his reliance on family members for transport.</w:t>
      </w:r>
    </w:p>
    <w:p>
      <w:pPr>
        <w:numPr>
          <w:ilvl w:val="0"/>
          <w:numId w:val="1002"/>
        </w:numPr>
        <w:pStyle w:val="Compact"/>
      </w:pPr>
      <w:r>
        <w:rPr>
          <w:bCs/>
          <w:b/>
        </w:rPr>
        <w:t xml:space="preserve">Economic Status:</w:t>
      </w:r>
      <w:r>
        <w:t xml:space="preserve"> </w:t>
      </w:r>
      <w:r>
        <w:t xml:space="preserve">By returning to small-scale carpentry and trading from home, Ahmed restored a portion of his income. This economic contribution improved not only his self-esteem but also the financial stability of his household in Kabul.</w:t>
      </w:r>
    </w:p>
    <w:p>
      <w:pPr>
        <w:numPr>
          <w:ilvl w:val="0"/>
          <w:numId w:val="1002"/>
        </w:numPr>
        <w:pStyle w:val="Compact"/>
      </w:pPr>
      <w:r>
        <w:rPr>
          <w:bCs/>
          <w:b/>
        </w:rPr>
        <w:t xml:space="preserve">Psychosocial Well-being:</w:t>
      </w:r>
      <w:r>
        <w:t xml:space="preserve"> </w:t>
      </w:r>
      <w:r>
        <w:t xml:space="preserve">Ahmed reported a marked decrease in depressive symptoms. He began participating in community gatherings again, re-establishing his social network which is vital for mental health support systems.</w:t>
      </w:r>
    </w:p>
    <w:p>
      <w:pPr>
        <w:pStyle w:val="FirstParagraph"/>
      </w:pPr>
      <w:r>
        <w:rPr>
          <w:bCs/>
          <w:b/>
        </w:rPr>
        <w:t xml:space="preserve">Clinical Insight:</w:t>
      </w:r>
      <w:r>
        <w:t xml:space="preserve"> </w:t>
      </w:r>
      <w:r>
        <w:t xml:space="preserve">The success of this case illustrates that Occupational Therapy in Afghanistan Kabul is not merely about physical function. It is a multidisciplinary intervention that addresses the intersection of disability, poverty, and cultural identity.</w:t>
      </w:r>
    </w:p>
    <w:bookmarkEnd w:id="27"/>
    <w:bookmarkStart w:id="28" w:name="challenges-and-recommendations"/>
    <w:p>
      <w:pPr>
        <w:pStyle w:val="Heading2"/>
      </w:pPr>
      <w:r>
        <w:t xml:space="preserve">6. Challenges and Recommendations</w:t>
      </w:r>
    </w:p>
    <w:p>
      <w:pPr>
        <w:pStyle w:val="FirstParagraph"/>
      </w:pPr>
      <w:r>
        <w:t xml:space="preserve">Despite the positive outcomes for Ahmed, systemic challenges remain for Occupational Therapists operating in Afghanistan Kabul. There is a severe shortage of trained professionals, limited access to advanced prosthetics, and fluctuating security conditions that can disrupt service continuity.</w:t>
      </w:r>
    </w:p>
    <w:p>
      <w:pPr>
        <w:pStyle w:val="BodyText"/>
      </w:pPr>
      <w:r>
        <w:t xml:space="preserve">To sustain such progress, the following recommendations are proposed:</w:t>
      </w:r>
    </w:p>
    <w:p>
      <w:pPr>
        <w:numPr>
          <w:ilvl w:val="0"/>
          <w:numId w:val="1003"/>
        </w:numPr>
        <w:pStyle w:val="Compact"/>
      </w:pPr>
      <w:r>
        <w:rPr>
          <w:bCs/>
          <w:b/>
        </w:rPr>
        <w:t xml:space="preserve">Techne Transfer:</w:t>
      </w:r>
      <w:r>
        <w:t xml:space="preserve"> </w:t>
      </w:r>
      <w:r>
        <w:t xml:space="preserve">Training local community health workers in basic Occupational Therapy principles to extend reach into remote areas of Afghanistan Kabul.</w:t>
      </w:r>
    </w:p>
    <w:p>
      <w:pPr>
        <w:numPr>
          <w:ilvl w:val="0"/>
          <w:numId w:val="1003"/>
        </w:numPr>
        <w:pStyle w:val="Compact"/>
      </w:pPr>
      <w:r>
        <w:rPr>
          <w:bCs/>
          <w:b/>
        </w:rPr>
        <w:t xml:space="preserve">Cultural Competency Training:</w:t>
      </w:r>
      <w:r>
        <w:t xml:space="preserve"> </w:t>
      </w:r>
      <w:r>
        <w:t xml:space="preserve">Ensuring that all therapists working in this region undergo rigorous training in Afghan cultural norms and conflict sensitivity.</w:t>
      </w:r>
    </w:p>
    <w:p>
      <w:pPr>
        <w:numPr>
          <w:ilvl w:val="0"/>
          <w:numId w:val="1003"/>
        </w:numPr>
        <w:pStyle w:val="Compact"/>
      </w:pPr>
      <w:r>
        <w:t xml:space="preserve">Low-Tech Innovation:</w:t>
      </w:r>
    </w:p>
    <w:p>
      <w:pPr>
        <w:numPr>
          <w:ilvl w:val="0"/>
          <w:numId w:val="1000"/>
        </w:numPr>
        <w:pStyle w:val="Compact"/>
      </w:pPr>
      <w:r>
        <w:t xml:space="preserve">We encourage the development and standardization of low-cost adaptive devices tailored to the specific environmental and economic conditions of Afghanistan Kabul.</w:t>
      </w:r>
    </w:p>
    <w:bookmarkEnd w:id="28"/>
    <w:bookmarkStart w:id="29" w:name="conclusion"/>
    <w:p>
      <w:pPr>
        <w:pStyle w:val="Heading2"/>
      </w:pPr>
      <w:r>
        <w:t xml:space="preserve">7. Conclusion</w:t>
      </w:r>
    </w:p>
    <w:p>
      <w:pPr>
        <w:pStyle w:val="FirstParagraph"/>
      </w:pPr>
      <w:r>
        <w:t xml:space="preserve">This case study underscores the vital importance of Occupational Therapy in post-conflict zones like Afghanistan Kabul. For individuals such as Ahmed, the Occupational Therapist is a bridge between physical limitation and social participation. By focusing on meaningful occupations, adapting to local cultural frameworks, and addressing economic barriers, Occupational Therapists contribute significantly to the holistic recovery of communities in Afghanistan Kabul.</w:t>
      </w:r>
    </w:p>
    <w:p>
      <w:pPr>
        <w:pStyle w:val="BodyText"/>
      </w:pPr>
      <w:r>
        <w:t xml:space="preserve">The evidence suggests that investing in Occupational Therapy services yields high returns in terms of social cohesion and economic independence. As Afghanistan Kabul continues to navigate its path toward stability, the role of the Occupational Therapist must be recognized and supported as a cornerstone of sustainable healthcare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Occupational Therapist in Afghanistan Kabul</dc:title>
  <dc:creator/>
  <dc:language>en</dc:language>
  <cp:keywords/>
  <dcterms:created xsi:type="dcterms:W3CDTF">2026-07-29T15:46:20Z</dcterms:created>
  <dcterms:modified xsi:type="dcterms:W3CDTF">2026-07-29T15:46:20Z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