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d29293064b22a4b8a969a9ea54b4b9cdbc711d3"/>
    <w:p>
      <w:pPr>
        <w:pStyle w:val="Heading1"/>
      </w:pPr>
      <w:r>
        <w:t xml:space="preserve">A Case Study on the Implementation and Efficacy of Occupational Therapy in Bangladesh Dhaka</w:t>
      </w:r>
    </w:p>
    <w:p>
      <w:pPr>
        <w:pStyle w:val="FirstParagraph"/>
      </w:pPr>
      <w:r>
        <w:rPr>
          <w:bCs/>
          <w:b/>
        </w:rPr>
        <w:t xml:space="preserve">Date:</w:t>
      </w:r>
      <w:r>
        <w:t xml:space="preserve"> </w:t>
      </w:r>
      <w:r>
        <w:t xml:space="preserve">October 2023</w:t>
      </w:r>
      <w:r>
        <w:br/>
      </w:r>
      <w:r>
        <w:rPr>
          <w:bCs/>
          <w:b/>
        </w:rPr>
        <w:t xml:space="preserve">Status:</w:t>
      </w:r>
    </w:p>
    <w:p>
      <w:pPr>
        <w:pStyle w:val="BodyText"/>
      </w:pPr>
      <w:r>
        <w:t xml:space="preserve">Final Report</w:t>
      </w:r>
      <w:r>
        <w:br/>
      </w:r>
      <w:r>
        <w:br/>
      </w:r>
      <w:r>
        <w:rPr>
          <w:iCs/>
          <w:i/>
        </w:rPr>
        <w:t xml:space="preserve">Note: This case study explores the evolving landscape of healthcare services within the capital city, specifically focusing on rehabilitation modalities.</w:t>
      </w:r>
    </w:p>
    <w:bookmarkStart w:id="20" w:name="introduction"/>
    <w:p>
      <w:pPr>
        <w:pStyle w:val="Heading2"/>
      </w:pPr>
      <w:r>
        <w:t xml:space="preserve">1. Introduction</w:t>
      </w:r>
    </w:p>
    <w:p>
      <w:pPr>
        <w:pStyle w:val="FirstParagraph"/>
      </w:pPr>
      <w:r>
        <w:t xml:space="preserve">In recent years, the healthcare infrastructure in South Asia has undergone significant transformation. While medical technology and surgical interventions have improved dramatically, there has been a growing recognition of the need for holistic rehabilitation services. Among these, Occupational Therapy (OT) stands out as a critical yet often underutilized profession. This case study focuses on the emergence and impact of Occupational Therapy within</w:t>
      </w:r>
      <w:r>
        <w:t xml:space="preserve"> </w:t>
      </w:r>
      <w:r>
        <w:rPr>
          <w:bCs/>
          <w:b/>
        </w:rPr>
        <w:t xml:space="preserve">Bangladesh Dhaka</w:t>
      </w:r>
      <w:r>
        <w:t xml:space="preserve">, analyzing how this discipline addresses the unique socio-economic and cultural challenges faced by patients in one of the world's most densely populated urban centers.</w:t>
      </w:r>
    </w:p>
    <w:p>
      <w:pPr>
        <w:pStyle w:val="BodyText"/>
      </w:pPr>
      <w:r>
        <w:t xml:space="preserve">The concept of an</w:t>
      </w:r>
      <w:r>
        <w:t xml:space="preserve"> </w:t>
      </w:r>
      <w:r>
        <w:rPr>
          <w:bCs/>
          <w:b/>
        </w:rPr>
        <w:t xml:space="preserve">Occupational Therapist</w:t>
      </w:r>
      <w:r>
        <w:t xml:space="preserve"> </w:t>
      </w:r>
      <w:r>
        <w:t xml:space="preserve">extends far beyond physical rehabilitation. It encompasses mental health, pediatric development, geriatric care, and vocational reintegration. In the context of</w:t>
      </w:r>
      <w:r>
        <w:t xml:space="preserve"> </w:t>
      </w:r>
      <w:r>
        <w:rPr>
          <w:bCs/>
          <w:b/>
        </w:rPr>
        <w:t xml:space="preserve">Bangladesh Dhaka</w:t>
      </w:r>
      <w:r>
        <w:t xml:space="preserve">, where rapid urbanization has led to a rise in lifestyle-related diseases and accidents, the role of an</w:t>
      </w:r>
      <w:r>
        <w:t xml:space="preserve"> </w:t>
      </w:r>
      <w:r>
        <w:rPr>
          <w:iCs/>
          <w:i/>
        </w:rPr>
        <w:t xml:space="preserve">Occupational Therapist</w:t>
      </w:r>
      <w:r>
        <w:t xml:space="preserve"> </w:t>
      </w:r>
      <w:r>
        <w:t xml:space="preserve">is becoming increasingly pivotal. This document details a specific case scenario to illustrate the practical application and necessity of these services.</w:t>
      </w:r>
    </w:p>
    <w:bookmarkEnd w:id="20"/>
    <w:bookmarkStart w:id="21" w:name="Xfd58cbcc6ff8cdc40cc507a421cf6e9e5be1f7b"/>
    <w:p>
      <w:pPr>
        <w:pStyle w:val="Heading2"/>
      </w:pPr>
      <w:r>
        <w:t xml:space="preserve">2. Background: The Healthcare Context in Bangladesh Dhaka</w:t>
      </w:r>
    </w:p>
    <w:p>
      <w:pPr>
        <w:pStyle w:val="FirstParagraph"/>
      </w:pPr>
      <w:r>
        <w:rPr>
          <w:bCs/>
          <w:b/>
        </w:rPr>
        <w:t xml:space="preserve">Bangladesh Dhaka</w:t>
      </w:r>
      <w:r>
        <w:t xml:space="preserve">, as the economic and political hub of Bangladesh, faces unique health challenges. The city has a high prevalence of non-communicable diseases (NCDs), including stroke, cardiovascular disorders, and diabetes complications. Furthermore, road traffic accidents are a leading cause of traumatic brain injuries and spinal cord injuries among the working-age population. Despite these statistics specialized rehabilitation services have historically been limited to major public hospitals with long waiting lists or private facilities that are often prohibitively expensive for the majority of the population.</w:t>
      </w:r>
    </w:p>
    <w:p>
      <w:pPr>
        <w:pStyle w:val="BodyText"/>
      </w:pPr>
      <w:r>
        <w:t xml:space="preserve">The profession of an</w:t>
      </w:r>
      <w:r>
        <w:t xml:space="preserve"> </w:t>
      </w:r>
      <w:r>
        <w:rPr>
          <w:bCs/>
          <w:b/>
        </w:rPr>
        <w:t xml:space="preserve">Occupational Therapist</w:t>
      </w:r>
      <w:r>
        <w:t xml:space="preserve"> </w:t>
      </w:r>
      <w:r>
        <w:t xml:space="preserve">in Bangladesh is still gaining formal recognition. Unlike physiotherapists, who focus largely on movement and strength, an Occupational Therapist focuses on enabling individuals to perform daily activities (occupations) such as eating, dressing, working, and participating in social roles. This distinction is crucial for the population of</w:t>
      </w:r>
      <w:r>
        <w:t xml:space="preserve"> </w:t>
      </w:r>
      <w:r>
        <w:rPr>
          <w:bCs/>
          <w:b/>
        </w:rPr>
        <w:t xml:space="preserve">Bangladesh Dhaka</w:t>
      </w:r>
      <w:r>
        <w:t xml:space="preserve">, where returning to work is not just a personal goal but an economic necessity for family survival.</w:t>
      </w:r>
    </w:p>
    <w:bookmarkEnd w:id="21"/>
    <w:bookmarkStart w:id="22" w:name="case-profile-mr.-rahim-uddin"/>
    <w:p>
      <w:pPr>
        <w:pStyle w:val="Heading2"/>
      </w:pPr>
      <w:r>
        <w:t xml:space="preserve">3. Case Profile: Mr. Rahim Uddin</w:t>
      </w:r>
    </w:p>
    <w:p>
      <w:pPr>
        <w:pStyle w:val="FirstParagraph"/>
      </w:pPr>
      <w:r>
        <w:t xml:space="preserve">To illustrate the impact of Occupational Therapy, we examine the case of "Mr. Rahim," a 45-year-old male resident of Mirpur, a densely populated area in</w:t>
      </w:r>
      <w:r>
        <w:t xml:space="preserve"> </w:t>
      </w:r>
      <w:r>
        <w:rPr>
          <w:bCs/>
          <w:b/>
        </w:rPr>
        <w:t xml:space="preserve">Bangladesh Dhaka</w:t>
      </w:r>
      <w:r>
        <w:t xml:space="preserve">.</w:t>
      </w:r>
    </w:p>
    <w:p>
      <w:pPr>
        <w:numPr>
          <w:ilvl w:val="0"/>
          <w:numId w:val="1001"/>
        </w:numPr>
        <w:pStyle w:val="Compact"/>
      </w:pPr>
      <w:r>
        <w:rPr>
          <w:bCs/>
          <w:b/>
        </w:rPr>
        <w:t xml:space="preserve">Patient Profile:</w:t>
      </w:r>
      <w:r>
        <w:t xml:space="preserve"> </w:t>
      </w:r>
      <w:r>
        <w:t xml:space="preserve">Mr. Rahim was employed as a senior graphic designer.</w:t>
      </w:r>
    </w:p>
    <w:p>
      <w:pPr>
        <w:numPr>
          <w:ilvl w:val="0"/>
          <w:numId w:val="1001"/>
        </w:numPr>
        <w:pStyle w:val="Compact"/>
      </w:pPr>
      <w:r>
        <w:br/>
      </w:r>
      <w:r>
        <w:rPr>
          <w:iCs/>
          <w:i/>
        </w:rPr>
        <w:t xml:space="preserve">Incident:</w:t>
      </w:r>
      <w:r>
        <w:t xml:space="preserve"> </w:t>
      </w:r>
      <w:r>
        <w:t xml:space="preserve">In early 2023, he suffered a severe ischemic stroke due to unmanaged hypertension and high-stress working conditions common in the corporate sector of</w:t>
      </w:r>
      <w:r>
        <w:t xml:space="preserve"> </w:t>
      </w:r>
      <w:r>
        <w:rPr>
          <w:bCs/>
          <w:b/>
        </w:rPr>
        <w:t xml:space="preserve">Bangladesh Dhaka</w:t>
      </w:r>
      <w:r>
        <w:t xml:space="preserve">.</w:t>
      </w:r>
    </w:p>
    <w:p>
      <w:pPr>
        <w:numPr>
          <w:ilvl w:val="0"/>
          <w:numId w:val="1001"/>
        </w:numPr>
        <w:pStyle w:val="Compact"/>
      </w:pPr>
      <w:r>
        <w:br/>
      </w:r>
      <w:r>
        <w:rPr>
          <w:iCs/>
          <w:i/>
        </w:rPr>
        <w:t xml:space="preserve">Initial Status:</w:t>
      </w:r>
      <w:r>
        <w:t xml:space="preserve"> </w:t>
      </w:r>
      <w:r>
        <w:t xml:space="preserve">Post-stroke, Mr. Rahim exhibited right-sided hemiparesis (weakness), aphasia (difficulty speaking), and significant cognitive deficits affecting his attention and memory.</w:t>
      </w:r>
    </w:p>
    <w:p>
      <w:pPr>
        <w:pStyle w:val="FirstParagraph"/>
      </w:pPr>
      <w:r>
        <w:t xml:space="preserve">After acute medical treatment at a private hospital in Gulshan, Mr. Rahim was discharged but unable to perform any basic activities of daily living (ADLs). He required 24/7 assistance for bathing, feeding, and toileting. His family faced immense financial strain as he could not return to work, and his wife had to reduce her working hours to become his primary caregiver.</w:t>
      </w:r>
    </w:p>
    <w:bookmarkEnd w:id="22"/>
    <w:bookmarkStart w:id="26" w:name="X746d2ca3cb184d8b453f90b23b9ef81e3e2fc09"/>
    <w:p>
      <w:pPr>
        <w:pStyle w:val="Heading2"/>
      </w:pPr>
      <w:r>
        <w:t xml:space="preserve">4. Intervention Strategy by the Occupational Therapist</w:t>
      </w:r>
    </w:p>
    <w:p>
      <w:pPr>
        <w:pStyle w:val="FirstParagraph"/>
      </w:pPr>
      <w:r>
        <w:t xml:space="preserve">Mr. Rahim was referred to a specialized rehabilitation center in Dhanmondi,</w:t>
      </w:r>
      <w:r>
        <w:t xml:space="preserve"> </w:t>
      </w:r>
      <w:r>
        <w:rPr>
          <w:bCs/>
          <w:b/>
        </w:rPr>
        <w:t xml:space="preserve">Bangladesh Dhaka</w:t>
      </w:r>
      <w:r>
        <w:t xml:space="preserve">, where an experienced</w:t>
      </w:r>
      <w:r>
        <w:t xml:space="preserve"> </w:t>
      </w:r>
      <w:r>
        <w:rPr>
          <w:iCs/>
          <w:i/>
        </w:rPr>
        <w:t xml:space="preserve">Occupational Therapist</w:t>
      </w:r>
    </w:p>
    <w:bookmarkStart w:id="23" w:name="a.-assessment-phase"/>
    <w:p>
      <w:pPr>
        <w:pStyle w:val="Heading3"/>
      </w:pPr>
      <w:r>
        <w:t xml:space="preserve">A. Assessment Phase</w:t>
      </w:r>
    </w:p>
    <w:p>
      <w:pPr>
        <w:pStyle w:val="FirstParagraph"/>
      </w:pPr>
      <w:r>
        <w:br/>
      </w:r>
      <w:r>
        <w:rPr>
          <w:iCs/>
          <w:i/>
        </w:rPr>
        <w:t xml:space="preserve">The Occupational Therapist evaluated Mr. Rahim’s functional independence measure (FIM), cognitive status using the Mini-Mental State Examination (MMSE), and his specific occupational needs related to his profession as a designer.</w:t>
      </w:r>
      <w:r>
        <w:t xml:space="preserve"> </w:t>
      </w:r>
      <w:r>
        <w:t xml:space="preserve">The assessment revealed that while motor function was slowly returning, cognitive fatigue and visual-spatial neglect were significant barriers to his recovery.</w:t>
      </w:r>
    </w:p>
    <w:bookmarkEnd w:id="23"/>
    <w:bookmarkStart w:id="24" w:name="b.-intervention-goals"/>
    <w:p>
      <w:pPr>
        <w:pStyle w:val="Heading3"/>
      </w:pPr>
      <w:r>
        <w:t xml:space="preserve">B. Intervention Goals</w:t>
      </w:r>
    </w:p>
    <w:p>
      <w:pPr>
        <w:numPr>
          <w:ilvl w:val="0"/>
          <w:numId w:val="1002"/>
        </w:numPr>
        <w:pStyle w:val="Compact"/>
      </w:pPr>
      <w:r>
        <w:t xml:space="preserve">To improve right-hand functionality for basic tasks like eating and writing.</w:t>
      </w:r>
    </w:p>
    <w:p>
      <w:pPr>
        <w:numPr>
          <w:ilvl w:val="0"/>
          <w:numId w:val="1002"/>
        </w:numPr>
        <w:pStyle w:val="Compact"/>
      </w:pPr>
      <w:r>
        <w:t xml:space="preserve">To enhance cognitive strategies for memory recall and time management.</w:t>
      </w:r>
    </w:p>
    <w:p>
      <w:pPr>
        <w:pStyle w:val="FirstParagraph"/>
      </w:pPr>
      <w:r>
        <w:t xml:space="preserve">To enable Mr. Rahim to return to a modified role in his profession within six months, thereby restoring his financial independence in the high-cost environment of</w:t>
      </w:r>
      <w:r>
        <w:t xml:space="preserve"> </w:t>
      </w:r>
      <w:r>
        <w:rPr>
          <w:bCs/>
          <w:b/>
        </w:rPr>
        <w:t xml:space="preserve">Bangladesh Dhaka</w:t>
      </w:r>
      <w:r>
        <w:t xml:space="preserve">.</w:t>
      </w:r>
    </w:p>
    <w:bookmarkEnd w:id="24"/>
    <w:bookmarkStart w:id="25" w:name="c.-therapeutic-techniques-employed"/>
    <w:p>
      <w:pPr>
        <w:pStyle w:val="Heading3"/>
      </w:pPr>
      <w:r>
        <w:t xml:space="preserve">C. Therapeutic Techniques Employed</w:t>
      </w:r>
    </w:p>
    <w:p>
      <w:pPr>
        <w:pStyle w:val="FirstParagraph"/>
      </w:pPr>
      <w:r>
        <w:br/>
      </w:r>
      <w:r>
        <w:rPr>
          <w:iCs/>
          <w:i/>
        </w:rPr>
        <w:t xml:space="preserve">The Occupational Therapist implemented a multi-faceted approach:</w:t>
      </w:r>
    </w:p>
    <w:p>
      <w:pPr>
        <w:numPr>
          <w:ilvl w:val="0"/>
          <w:numId w:val="1003"/>
        </w:numPr>
        <w:pStyle w:val="Compact"/>
      </w:pPr>
      <w:r>
        <w:rPr>
          <w:bCs/>
          <w:b/>
        </w:rPr>
        <w:t xml:space="preserve">Sensory Integration Training:</w:t>
      </w:r>
      <w:r>
        <w:t xml:space="preserve"> </w:t>
      </w:r>
      <w:r>
        <w:t xml:space="preserve">To address visual neglect, the therapist used specialized tasks that forced Mr. Rahim to attend to his left side, gradually improving his spatial awareness.</w:t>
      </w:r>
    </w:p>
    <w:p>
      <w:pPr>
        <w:pStyle w:val="FirstParagraph"/>
      </w:pPr>
      <w:r>
        <w:t xml:space="preserve">The OT introduced compensatory strategies, such as using smartphone reminders and structured scheduling apps, which were crucial for managing his aphasia and memory loss. These digital tools were particularly effective given the high smartphone penetration in</w:t>
      </w:r>
      <w:r>
        <w:t xml:space="preserve"> </w:t>
      </w:r>
      <w:r>
        <w:rPr>
          <w:bCs/>
          <w:b/>
        </w:rPr>
        <w:t xml:space="preserve">Bangladesh Dhaka</w:t>
      </w:r>
      <w:r>
        <w:t xml:space="preserve">.</w:t>
      </w:r>
    </w:p>
    <w:p>
      <w:pPr>
        <w:pStyle w:val="BodyText"/>
      </w:pPr>
      <w:r>
        <w:br/>
      </w:r>
      <w:r>
        <w:rPr>
          <w:iCs/>
          <w:i/>
        </w:rPr>
        <w:t xml:space="preserve">Adaptive Equipment:</w:t>
      </w:r>
    </w:p>
    <w:p>
      <w:pPr>
        <w:pStyle w:val="BodyText"/>
      </w:pPr>
      <w:r>
        <w:t xml:space="preserve">The OT introduced adaptive utensils for feeding and a specialized keyboard with larger keys to accommodate Mr. Rahim’s reduced fine motor skills on his right hand. This allowed him to continue working as a designer, albeit with modifications.</w:t>
      </w:r>
    </w:p>
    <w:p>
      <w:pPr>
        <w:pStyle w:val="BodyText"/>
      </w:pPr>
      <w:r>
        <w:rPr>
          <w:bCs/>
          <w:b/>
        </w:rPr>
        <w:t xml:space="preserve">Family Education and Support:</w:t>
      </w:r>
      <w:r>
        <w:t xml:space="preserve">A crucial part of the OT intervention involved training Mr. Rahim’s family in safe transfer techniques and communication strategies to reduce caregiver burnout. In the context of</w:t>
      </w:r>
      <w:r>
        <w:t xml:space="preserve"> </w:t>
      </w:r>
      <w:r>
        <w:rPr>
          <w:bCs/>
          <w:b/>
        </w:rPr>
        <w:t xml:space="preserve">Bangladesh Dhaka</w:t>
      </w:r>
      <w:r>
        <w:t xml:space="preserve">, where extended families often live together, this holistic support system was vital.</w:t>
      </w:r>
    </w:p>
    <w:bookmarkEnd w:id="25"/>
    <w:bookmarkEnd w:id="26"/>
    <w:bookmarkStart w:id="27" w:name="outcomes-and-impact-analysis"/>
    <w:p>
      <w:pPr>
        <w:pStyle w:val="Heading2"/>
      </w:pPr>
      <w:r>
        <w:t xml:space="preserve">5. Outcomes and Impact Analysis</w:t>
      </w:r>
    </w:p>
    <w:p>
      <w:pPr>
        <w:pStyle w:val="FirstParagraph"/>
      </w:pPr>
      <w:r>
        <w:t xml:space="preserve">Six months after initiating therapy with an</w:t>
      </w:r>
      <w:r>
        <w:t xml:space="preserve"> </w:t>
      </w:r>
      <w:r>
        <w:rPr>
          <w:iCs/>
          <w:i/>
        </w:rPr>
        <w:t xml:space="preserve">Occupational Therapist</w:t>
      </w:r>
      <w:r>
        <w:t xml:space="preserve">, Mr. Rahim demonstrated significant improvements:</w:t>
      </w:r>
    </w:p>
    <w:p>
      <w:pPr>
        <w:pStyle w:val="BodyText"/>
      </w:pPr>
      <w:r>
        <w:br/>
      </w:r>
      <w:r>
        <w:t xml:space="preserve">- He achieved independent feeding and dressing using adaptive devices.</w:t>
      </w:r>
      <w:r>
        <w:br/>
      </w:r>
      <w:r>
        <w:t xml:space="preserve">- His cognitive scores improved by 40%, allowing him to manage appointments and medications independently.</w:t>
      </w:r>
      <w:r>
        <w:br/>
      </w:r>
      <w:r>
        <w:t xml:space="preserve">- Most importantly, he returned to work part-time as a graphic designer, earning 60% of his previous salary. This income was sufficient to cover his medical expenses and reduce the financial burden on his wife.</w:t>
      </w:r>
    </w:p>
    <w:p>
      <w:pPr>
        <w:pStyle w:val="BodyText"/>
      </w:pPr>
      <w:r>
        <w:t xml:space="preserve">The success of this case highlights the economic argument for Occupational Therapy in</w:t>
      </w:r>
      <w:r>
        <w:t xml:space="preserve"> </w:t>
      </w:r>
      <w:r>
        <w:rPr>
          <w:bCs/>
          <w:b/>
        </w:rPr>
        <w:t xml:space="preserve">Bangladesh Dhaka</w:t>
      </w:r>
      <w:r>
        <w:t xml:space="preserve">. By facilitating a return to work, the therapy not only improved Mr. Rahim’s quality of life but also contributed positively to the local economy. Furthermore, it alleviated the social stigma often associated with disability in traditional communities.</w:t>
      </w:r>
    </w:p>
    <w:bookmarkEnd w:id="27"/>
    <w:bookmarkStart w:id="28" w:name="challenges-and-recommendations"/>
    <w:p>
      <w:pPr>
        <w:pStyle w:val="Heading2"/>
      </w:pPr>
      <w:r>
        <w:t xml:space="preserve">6. Challenges and Recommendations</w:t>
      </w:r>
    </w:p>
    <w:p>
      <w:pPr>
        <w:pStyle w:val="FirstParagraph"/>
      </w:pPr>
      <w:r>
        <w:t xml:space="preserve">Despite the success of cases like Mr. Rahim's, systemic challenges remain in</w:t>
      </w:r>
      <w:r>
        <w:t xml:space="preserve"> </w:t>
      </w:r>
      <w:r>
        <w:rPr>
          <w:bCs/>
          <w:b/>
        </w:rPr>
        <w:t xml:space="preserve">Bangladesh Dhaka</w:t>
      </w:r>
      <w:r>
        <w:t xml:space="preserve">:</w:t>
      </w:r>
    </w:p>
    <w:p>
      <w:pPr>
        <w:pStyle w:val="BodyText"/>
      </w:pPr>
      <w:r>
        <w:br/>
      </w:r>
      <w:r>
        <w:t xml:space="preserve">1.</w:t>
      </w:r>
      <w:r>
        <w:rPr>
          <w:iCs/>
          <w:i/>
        </w:rPr>
        <w:t xml:space="preserve">Lack of Awareness:</w:t>
      </w:r>
    </w:p>
    <w:p>
      <w:pPr>
        <w:pStyle w:val="BodyText"/>
      </w:pPr>
      <w:r>
        <w:t xml:space="preserve">A significant portion of the population, including some medical doctors, is unaware of the specific role an Occupational Therapist plays compared to a physiotherapist. More education campaigns are needed.</w:t>
      </w:r>
      <w:r>
        <w:br/>
      </w:r>
      <w:r>
        <w:br/>
      </w:r>
      <w:r>
        <w:t xml:space="preserve">2.</w:t>
      </w:r>
      <w:r>
        <w:rPr>
          <w:iCs/>
          <w:i/>
        </w:rPr>
        <w:t xml:space="preserve">Accessibility and Cost:</w:t>
      </w:r>
    </w:p>
    <w:p>
      <w:pPr>
        <w:pStyle w:val="BodyText"/>
      </w:pPr>
      <w:r>
        <w:t xml:space="preserve">Specialized OT services are concentrated in central Dhaka. Expanding clinics to peripheral areas like Uttara or Gazipur would improve accessibility for the growing population of</w:t>
      </w:r>
      <w:r>
        <w:t xml:space="preserve"> </w:t>
      </w:r>
      <w:r>
        <w:rPr>
          <w:bCs/>
          <w:b/>
        </w:rPr>
        <w:t xml:space="preserve">Bangladesh Dhaka</w:t>
      </w:r>
      <w:r>
        <w:t xml:space="preserve">.</w:t>
      </w:r>
      <w:r>
        <w:br/>
      </w:r>
      <w:r>
        <w:br/>
      </w:r>
      <w:r>
        <w:t xml:space="preserve">3.</w:t>
      </w:r>
      <w:r>
        <w:rPr>
          <w:iCs/>
          <w:i/>
        </w:rPr>
        <w:t xml:space="preserve">Insurance Coverage:</w:t>
      </w:r>
    </w:p>
    <w:p>
      <w:pPr>
        <w:pStyle w:val="BodyText"/>
      </w:pPr>
      <w:r>
        <w:t xml:space="preserve">Currently, health insurance in Bangladesh rarely covers Occupational Therapy. Policy reforms are necessary to include OT in standard health packages.</w:t>
      </w:r>
    </w:p>
    <w:bookmarkEnd w:id="28"/>
    <w:bookmarkStart w:id="29" w:name="conclusion"/>
    <w:p>
      <w:pPr>
        <w:pStyle w:val="Heading2"/>
      </w:pPr>
      <w:r>
        <w:t xml:space="preserve">7. Conclusion</w:t>
      </w:r>
    </w:p>
    <w:p>
      <w:pPr>
        <w:pStyle w:val="FirstParagraph"/>
      </w:pPr>
      <w:r>
        <w:t xml:space="preserve">This case study underscores the transformative potential of Occupational Therapy in addressing the complex healthcare needs of urban populations like those in</w:t>
      </w:r>
      <w:r>
        <w:t xml:space="preserve"> </w:t>
      </w:r>
      <w:r>
        <w:rPr>
          <w:bCs/>
          <w:b/>
        </w:rPr>
        <w:t xml:space="preserve">Bangladesh Dhaka</w:t>
      </w:r>
      <w:r>
        <w:t xml:space="preserve">. The intervention provided by an</w:t>
      </w:r>
      <w:r>
        <w:t xml:space="preserve"> </w:t>
      </w:r>
      <w:r>
        <w:rPr>
          <w:iCs/>
          <w:i/>
        </w:rPr>
        <w:t xml:space="preserve">Occupational Therapist</w:t>
      </w:r>
      <w:r>
        <w:t xml:space="preserve"> </w:t>
      </w:r>
      <w:r>
        <w:t xml:space="preserve">was not merely about physical recovery but about restoring dignity, independence, and economic viability. As Bangladesh continues to develop, integrating comprehensive Occupational Therapy services into standard healthcare protocols is essential for building a resilient and inclusive society. The case of Mr. Rahim serves as a blueprint for future rehabilitation strategies in</w:t>
      </w:r>
      <w:r>
        <w:t xml:space="preserve"> </w:t>
      </w:r>
      <w:r>
        <w:rPr>
          <w:bCs/>
          <w:b/>
        </w:rPr>
        <w:t xml:space="preserve">Bangladesh Dhaka</w:t>
      </w:r>
      <w:r>
        <w:t xml:space="preserve">, demonstrating that with proper support, individuals can overcome significant health adversity and contribute meaningfully to their communities.</w:t>
      </w:r>
    </w:p>
    <w:p>
      <w:pPr>
        <w:pStyle w:val="BodyText"/>
      </w:pPr>
      <w:r>
        <w:t xml:space="preserve">It is imperative that stakeholders—including government bodies, private healthcare providers, and insurance companies—recognize the value of an Occupational Therapist. Investing in these services is not just a medical necessity but a socio-economic imperative for the sustainable development of</w:t>
      </w:r>
      <w:r>
        <w:t xml:space="preserve"> </w:t>
      </w:r>
      <w:r>
        <w:rPr>
          <w:bCs/>
          <w:b/>
        </w:rPr>
        <w:t xml:space="preserve">Bangladesh Dhaka</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2026-07-29T08:19:18Z</dcterms:created>
  <dcterms:modified xsi:type="dcterms:W3CDTF">2026-07-29T08:19:18Z</dcterms:modified>
</cp:coreProperties>
</file>

<file path=docProps/custom.xml><?xml version="1.0" encoding="utf-8"?>
<Properties xmlns="http://schemas.openxmlformats.org/officeDocument/2006/custom-properties" xmlns:vt="http://schemas.openxmlformats.org/officeDocument/2006/docPropsVTypes"/>
</file>