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Egypt</w:t>
      </w:r>
      <w:r>
        <w:t xml:space="preserve"> </w:t>
      </w:r>
      <w:r>
        <w:t xml:space="preserve">Cairo</w:t>
      </w:r>
    </w:p>
    <w:bookmarkStart w:id="31" w:name="X10d8268ff19c86f8c6f6dd245c65f5525e74ae9"/>
    <w:p>
      <w:pPr>
        <w:pStyle w:val="Heading1"/>
      </w:pPr>
      <w:r>
        <w:t xml:space="preserve">Integrating Professional Care in the Nile Delta Context</w:t>
      </w:r>
    </w:p>
    <w:p>
      <w:pPr>
        <w:pStyle w:val="FirstParagraph"/>
      </w:pPr>
      <w:r>
        <w:rPr>
          <w:bCs/>
          <w:b/>
        </w:rPr>
        <w:t xml:space="preserve">Title:</w:t>
      </w:r>
      <w:r>
        <w:br/>
      </w:r>
      <w:r>
        <w:t xml:space="preserve">Bridging Cultural Gaps and Rehabilitation Needs: A Case Study of an Occupational Therapist Practice in Egypt Cairo.</w:t>
      </w:r>
      <w:r>
        <w:br/>
      </w:r>
      <w:r>
        <w:br/>
      </w:r>
      <w:r>
        <w:rPr>
          <w:bCs/>
          <w:b/>
        </w:rPr>
        <w:t xml:space="preserve">Date:</w:t>
      </w:r>
      <w:r>
        <w:t xml:space="preserve"> </w:t>
      </w:r>
      <w:r>
        <w:t xml:space="preserve">May 2024</w:t>
      </w:r>
      <w:r>
        <w:br/>
      </w:r>
      <w:r>
        <w:rPr>
          <w:bCs/>
          <w:b/>
        </w:rPr>
        <w:t xml:space="preserve">Location Focus:</w:t>
      </w:r>
      <w:r>
        <w:t xml:space="preserve"> </w:t>
      </w:r>
      <w:r>
        <w:t xml:space="preserve">Egypt Cairo, specifically the Nasr City district.</w:t>
      </w:r>
      <w:r>
        <w:br/>
      </w:r>
      <w:r>
        <w:t xml:space="preserve">&lt;</w:t>
      </w:r>
    </w:p>
    <w:bookmarkStart w:id="20" w:name="i.-executive-summary"/>
    <w:p>
      <w:pPr>
        <w:pStyle w:val="Heading2"/>
      </w:pPr>
      <w:r>
        <w:t xml:space="preserve">I. Executive Summary</w:t>
      </w:r>
    </w:p>
    <w:p>
      <w:pPr>
        <w:pStyle w:val="FirstParagraph"/>
      </w:pPr>
      <w:r>
        <w:t xml:space="preserve">In recent years, the healthcare landscape in Egypt Cairo has undergone a significant transformation, driven by population growth and an increasing awareness of holistic health metrics. This case study examines the operational dynamics of a private Occupational Therapist clinic operating within this bustling metropolis. The objective is to analyze how an</w:t>
      </w:r>
      <w:r>
        <w:t xml:space="preserve"> </w:t>
      </w:r>
      <w:r>
        <w:rPr>
          <w:bCs/>
          <w:b/>
        </w:rPr>
        <w:t xml:space="preserve">Occupational Therapist</w:t>
      </w:r>
      <w:r>
        <w:t xml:space="preserve"> </w:t>
      </w:r>
      <w:r>
        <w:t xml:space="preserve">navigates the unique socio-cultural and infrastructural challenges specific to Egypt Cairo, providing critical insights into disability management, pediatric neurodevelopment, and geriatric care in one of Africa’s most densely populated urban centers.</w:t>
      </w:r>
    </w:p>
    <w:bookmarkEnd w:id="20"/>
    <w:bookmarkStart w:id="21" w:name="Xa4a61e531614e6aee33e31537d9e5aec03d7f9a"/>
    <w:p>
      <w:pPr>
        <w:pStyle w:val="Heading2"/>
      </w:pPr>
      <w:r>
        <w:t xml:space="preserve">II. Background: The Healthcare Context in Egypt Cairo</w:t>
      </w:r>
    </w:p>
    <w:p>
      <w:pPr>
        <w:pStyle w:val="FirstParagraph"/>
      </w:pPr>
      <w:r>
        <w:t xml:space="preserve">Egypt is currently experiencing an epidemiological transition characterized by a rising prevalence of chronic diseases and non-communicable conditions such as diabetes, cardiovascular issues, and stroke. Furthermore, the nation faces significant challenges related to road traffic accidents and industrial injuries. In this context, the role of rehabilitation professionals has shifted from purely curative models to restorative and supportive frameworks.</w:t>
      </w:r>
      <w:r>
        <w:t xml:space="preserve"> </w:t>
      </w:r>
      <w:r>
        <w:t xml:space="preserve">Cairo, as the capital city with a population exceeding 20 million people in its metropolitan area, presents distinct logistical hurdles. Traffic congestion is severe, making physical access to healthcare facilities difficult for individuals with mobility impairments. Additionally, while public healthcare systems are expanding their rehabilitation wards, there remains a substantial gap in specialized outpatient services. This creates a fertile ground for private</w:t>
      </w:r>
      <w:r>
        <w:t xml:space="preserve"> </w:t>
      </w:r>
      <w:r>
        <w:rPr>
          <w:bCs/>
          <w:b/>
        </w:rPr>
        <w:t xml:space="preserve">Occupational Therapist</w:t>
      </w:r>
      <w:r>
        <w:t xml:space="preserve"> </w:t>
      </w:r>
      <w:r>
        <w:t xml:space="preserve">practices that can offer personalized, high-intensity therapy sessions tailored to the individual needs of patients residing in Egypt Cairo.</w:t>
      </w:r>
    </w:p>
    <w:bookmarkEnd w:id="21"/>
    <w:bookmarkStart w:id="26" w:name="iii.-case-profile-zayeds-journey"/>
    <w:p>
      <w:pPr>
        <w:pStyle w:val="Heading2"/>
      </w:pPr>
      <w:r>
        <w:t xml:space="preserve">III. Case Profile: "Zayed’s Journey"</w:t>
      </w:r>
    </w:p>
    <w:p>
      <w:pPr>
        <w:pStyle w:val="FirstParagraph"/>
      </w:pPr>
      <w:r>
        <w:t xml:space="preserve">To illustrate the practical application of Occupational Therapy (OT) in this setting, we present a anonymized case study of a patient named Zayed, a 34-year-old male graphic designer living in Nasr City, Egypt Cairo.</w:t>
      </w:r>
    </w:p>
    <w:bookmarkStart w:id="22" w:name="patient-history"/>
    <w:p>
      <w:pPr>
        <w:pStyle w:val="Heading3"/>
      </w:pPr>
      <w:r>
        <w:t xml:space="preserve">Patient History</w:t>
      </w:r>
    </w:p>
    <w:p>
      <w:pPr>
        <w:pStyle w:val="FirstParagraph"/>
      </w:pPr>
      <w:r>
        <w:t xml:space="preserve">Zayed suffered from an ischemic stroke two years prior to seeking care. While his motor functions in the lower limbs had recovered significantly through hospital-based physiotherapy, he continued to struggle with fine motor deficits in his right hand and cognitive fatigue that severely impacted his ability to return to work. He experienced significant frustration and social withdrawal due to the stigma often associated with disability in conservative societal structures.</w:t>
      </w:r>
    </w:p>
    <w:bookmarkEnd w:id="22"/>
    <w:bookmarkStart w:id="23" w:name="the-intervention"/>
    <w:p>
      <w:pPr>
        <w:pStyle w:val="Heading3"/>
      </w:pPr>
      <w:r>
        <w:t xml:space="preserve">The Intervention</w:t>
      </w:r>
    </w:p>
    <w:p>
      <w:pPr>
        <w:pStyle w:val="FirstParagraph"/>
      </w:pPr>
      <w:r>
        <w:t xml:space="preserve">Zayed was referred to a local specialist, an</w:t>
      </w:r>
      <w:r>
        <w:t xml:space="preserve"> </w:t>
      </w:r>
      <w:r>
        <w:rPr>
          <w:bCs/>
          <w:b/>
        </w:rPr>
        <w:t xml:space="preserve">Occupational Therapist</w:t>
      </w:r>
      <w:r>
        <w:t xml:space="preserve">, who conducted a comprehensive assessment using standardized tools adapted for cultural relevance. The therapist noted that Zayed’s home environment in Egypt Cairo consisted of narrow doorways and traditional flooring that made wheelchair navigation difficult.</w:t>
      </w:r>
    </w:p>
    <w:bookmarkEnd w:id="23"/>
    <w:bookmarkStart w:id="24" w:name="the-strategy"/>
    <w:p>
      <w:pPr>
        <w:pStyle w:val="Heading3"/>
      </w:pPr>
      <w:r>
        <w:t xml:space="preserve">The Strategy</w:t>
      </w:r>
    </w:p>
    <w:p>
      <w:pPr>
        <w:pStyle w:val="FirstParagraph"/>
      </w:pPr>
      <w:r>
        <w:t xml:space="preserve">The treatment plan focused on three pillars:</w:t>
      </w:r>
    </w:p>
    <w:p>
      <w:pPr>
        <w:numPr>
          <w:ilvl w:val="0"/>
          <w:numId w:val="1001"/>
        </w:numPr>
        <w:pStyle w:val="Compact"/>
      </w:pPr>
      <w:r>
        <w:rPr>
          <w:bCs/>
          <w:b/>
        </w:rPr>
        <w:t xml:space="preserve">Fine Motor Retraining:</w:t>
      </w:r>
      <w:r>
        <w:t xml:space="preserve"> </w:t>
      </w:r>
      <w:r>
        <w:t xml:space="preserve">Using task-specific training to improve dexterity for mouse and keyboard use.</w:t>
      </w:r>
    </w:p>
    <w:p>
      <w:pPr>
        <w:numPr>
          <w:ilvl w:val="0"/>
          <w:numId w:val="1001"/>
        </w:numPr>
        <w:pStyle w:val="Compact"/>
      </w:pPr>
      <w:r>
        <w:rPr>
          <w:bCs/>
          <w:b/>
        </w:rPr>
        <w:t xml:space="preserve">Cognitive Rehabilitation:</w:t>
      </w:r>
    </w:p>
    <w:p>
      <w:pPr>
        <w:numPr>
          <w:ilvl w:val="0"/>
          <w:numId w:val="1001"/>
        </w:numPr>
        <w:pStyle w:val="Compact"/>
      </w:pPr>
      <w:r>
        <w:rPr>
          <w:bCs/>
          <w:b/>
        </w:rPr>
        <w:t xml:space="preserve">Environmental Modification Advice:</w:t>
      </w:r>
      <w:r>
        <w:t xml:space="preserve">The OT consulted with Zayed’s family on minor home adaptations suitable for older apartments in Egypt Cairo, such as installing grab bars and removing threshold rugs.</w:t>
      </w:r>
    </w:p>
    <w:bookmarkEnd w:id="24"/>
    <w:bookmarkStart w:id="25" w:name="the-outcome"/>
    <w:p>
      <w:pPr>
        <w:pStyle w:val="Heading3"/>
      </w:pPr>
      <w:r>
        <w:t xml:space="preserve">The Outcome</w:t>
      </w:r>
    </w:p>
    <w:p>
      <w:pPr>
        <w:pStyle w:val="FirstParagraph"/>
      </w:pPr>
      <w:r>
        <w:t xml:space="preserve">After twelve weeks of twice-weekly sessions, Zayed reported a 60% increase in independence regarding Activities of Daily Living (ADLs). More importantly, he returned to part-time work. The intervention did not just treat his hand; it addressed his identity as a professional and his place within the family unit in Egypt Cairo.</w:t>
      </w:r>
    </w:p>
    <w:bookmarkEnd w:id="25"/>
    <w:bookmarkEnd w:id="26"/>
    <w:bookmarkStart w:id="27" w:name="Xa3fb8f3e722264fa04e164c3614977183bbabd9"/>
    <w:p>
      <w:pPr>
        <w:pStyle w:val="Heading2"/>
      </w:pPr>
      <w:r>
        <w:t xml:space="preserve">IV. Key Challenges Faced by the Occupational Therapist</w:t>
      </w:r>
    </w:p>
    <w:p>
      <w:pPr>
        <w:pStyle w:val="FirstParagraph"/>
      </w:pPr>
      <w:r>
        <w:t xml:space="preserve">Practicing as an</w:t>
      </w:r>
      <w:r>
        <w:t xml:space="preserve"> </w:t>
      </w:r>
      <w:r>
        <w:rPr>
          <w:bCs/>
          <w:b/>
        </w:rPr>
        <w:t xml:space="preserve">Occupational Therapist</w:t>
      </w:r>
      <w:r>
        <w:t xml:space="preserve"> </w:t>
      </w:r>
      <w:r>
        <w:t xml:space="preserve">in Egypt Cairo involves navigating several systemic barriers:</w:t>
      </w:r>
    </w:p>
    <w:p>
      <w:pPr>
        <w:numPr>
          <w:ilvl w:val="0"/>
          <w:numId w:val="1002"/>
        </w:numPr>
        <w:pStyle w:val="Compact"/>
      </w:pPr>
      <w:r>
        <w:rPr>
          <w:bCs/>
          <w:b/>
        </w:rPr>
        <w:t xml:space="preserve">Cultural Perceptions of Disability:</w:t>
      </w:r>
      <w:r>
        <w:t xml:space="preserve">In many parts of Egypt Cairo, disability is sometimes viewed through a lens of charity rather than rights. An OT must often spend the first few sessions educating families that rehabilitation is a right and a process of empowerment, not just medical maintenance.</w:t>
      </w:r>
    </w:p>
    <w:p>
      <w:pPr>
        <w:numPr>
          <w:ilvl w:val="0"/>
          <w:numId w:val="1002"/>
        </w:numPr>
        <w:pStyle w:val="Compact"/>
      </w:pPr>
      <w:r>
        <w:rPr>
          <w:bCs/>
          <w:b/>
        </w:rPr>
        <w:t xml:space="preserve">Resource Constraints:</w:t>
      </w:r>
    </w:p>
    <w:p>
      <w:pPr>
        <w:numPr>
          <w:ilvl w:val="0"/>
          <w:numId w:val="1002"/>
        </w:numPr>
        <w:pStyle w:val="Compact"/>
      </w:pPr>
      <w:r>
        <w:rPr>
          <w:bCs/>
          <w:b/>
        </w:rPr>
        <w:t xml:space="preserve">Lack of Public Awareness:</w:t>
      </w:r>
      <w:r>
        <w:t xml:space="preserve">The general public in Egypt Cairo often confuses Occupational Therapy with Physiotherapy. A major part of the job description involves patient education, clarifying that while physiotherapy focuses on movement and strength, OT focuses on function and participation in life roles.</w:t>
      </w:r>
    </w:p>
    <w:bookmarkEnd w:id="27"/>
    <w:bookmarkStart w:id="28" w:name="v.-strategies-for-success"/>
    <w:p>
      <w:pPr>
        <w:pStyle w:val="Heading2"/>
      </w:pPr>
      <w:r>
        <w:t xml:space="preserve">V. Strategies for Success</w:t>
      </w:r>
    </w:p>
    <w:p>
      <w:pPr>
        <w:pStyle w:val="FirstParagraph"/>
      </w:pPr>
      <w:r>
        <w:t xml:space="preserve">The successful</w:t>
      </w:r>
      <w:r>
        <w:t xml:space="preserve"> </w:t>
      </w:r>
      <w:r>
        <w:rPr>
          <w:bCs/>
          <w:b/>
        </w:rPr>
        <w:t xml:space="preserve">Occupational Therapist</w:t>
      </w:r>
      <w:r>
        <w:t xml:space="preserve"> </w:t>
      </w:r>
      <w:r>
        <w:t xml:space="preserve">in Egypt Cairo adopts a biopsychosocial model that is deeply sensitive to local customs. Key strategies include:</w:t>
      </w:r>
    </w:p>
    <w:p>
      <w:pPr>
        <w:numPr>
          <w:ilvl w:val="0"/>
          <w:numId w:val="1003"/>
        </w:numPr>
        <w:pStyle w:val="Compact"/>
      </w:pPr>
      <w:r>
        <w:rPr>
          <w:bCs/>
          <w:b/>
        </w:rPr>
        <w:t xml:space="preserve">Bilingual Documentation:</w:t>
      </w:r>
      <w:r>
        <w:t xml:space="preserve">All reports are produced in both Arabic and English to facilitate communication with insurance companies and international medical referrals, which are common among the upper-middle class in Egypt Cairo.</w:t>
      </w:r>
    </w:p>
    <w:p>
      <w:pPr>
        <w:numPr>
          <w:ilvl w:val="0"/>
          <w:numId w:val="1003"/>
        </w:numPr>
        <w:pStyle w:val="Compact"/>
      </w:pPr>
      <w:r>
        <w:rPr>
          <w:bCs/>
          <w:b/>
        </w:rPr>
        <w:t xml:space="preserve">Family-Centered Care:</w:t>
      </w:r>
      <w:r>
        <w:t xml:space="preserve">In Egyptian culture, the family unit is paramount. Treatment plans cannot be created in isolation; they must involve parents, spouses, and adult children to ensure adherence at home.</w:t>
      </w:r>
    </w:p>
    <w:p>
      <w:pPr>
        <w:numPr>
          <w:ilvl w:val="0"/>
          <w:numId w:val="1003"/>
        </w:numPr>
        <w:pStyle w:val="Compact"/>
      </w:pPr>
      <w:r>
        <w:rPr>
          <w:bCs/>
          <w:b/>
        </w:rPr>
        <w:t xml:space="preserve">Pediatric Focus:</w:t>
      </w:r>
      <w:r>
        <w:t xml:space="preserve">A significant portion of OT caseloads in Egypt Cairo involves children with Autism Spectrum Disorder (ASD) or ADHD. Therapists have had to develop sensory integration techniques that work within the confined spaces of typical Egyptian apartments.</w:t>
      </w:r>
    </w:p>
    <w:bookmarkEnd w:id="28"/>
    <w:bookmarkStart w:id="29" w:name="vi.-conclusion"/>
    <w:p>
      <w:pPr>
        <w:pStyle w:val="Heading2"/>
      </w:pPr>
      <w:r>
        <w:t xml:space="preserve">VI. Conclusion</w:t>
      </w:r>
    </w:p>
    <w:p>
      <w:pPr>
        <w:pStyle w:val="FirstParagraph"/>
      </w:pPr>
      <w:r>
        <w:t xml:space="preserve">The case study of Zayed exemplifies the critical role an</w:t>
      </w:r>
      <w:r>
        <w:t xml:space="preserve"> </w:t>
      </w:r>
      <w:r>
        <w:rPr>
          <w:bCs/>
          <w:b/>
        </w:rPr>
        <w:t xml:space="preserve">Occupational Therapist</w:t>
      </w:r>
      <w:r>
        <w:t xml:space="preserve">Occupational Therapist services contribute significantly to the social and economic stability of Egypt Cairo, transforming individual lives and strengthening community resilience.</w:t>
      </w:r>
    </w:p>
    <w:bookmarkEnd w:id="29"/>
    <w:bookmarkStart w:id="30" w:name="vii.-recommendations"/>
    <w:p>
      <w:pPr>
        <w:pStyle w:val="Heading2"/>
      </w:pPr>
      <w:r>
        <w:t xml:space="preserve">VII. Recommendations</w:t>
      </w:r>
    </w:p>
    <w:p>
      <w:pPr>
        <w:pStyle w:val="FirstParagraph"/>
      </w:pPr>
      <w:r>
        <w:t xml:space="preserve">1. **Professional Training:** Increased investment in specialized training for therapists dealing with neuro-rehabilitation specifically tailored to local pathologies common in Egypt Cairo.</w:t>
      </w:r>
      <w:r>
        <w:br/>
      </w:r>
      <w:r>
        <w:t xml:space="preserve">2. **Insurance Advocacy:** Stronger lobbying efforts by OT associations to ensure private and public insurance providers in Egypt Cairo cover occupational therapy sessions as standard practice.</w:t>
      </w:r>
      <w:r>
        <w:br/>
      </w:r>
      <w:r>
        <w:t xml:space="preserve">3. **Community Outreach:** Educational campaigns in Egypt Cairo aimed at reducing stigma and increasing early detection of developmental delays and stroke sequelae.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Occupational Therapy in Egypt Cairo</dc:title>
  <dc:creator/>
  <dc:language>en</dc:language>
  <cp:keywords/>
  <dcterms:created xsi:type="dcterms:W3CDTF">2026-07-29T07:10:47Z</dcterms:created>
  <dcterms:modified xsi:type="dcterms:W3CDTF">2026-07-29T07:10:47Z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