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Occupational</w:t>
      </w:r>
      <w:r>
        <w:t xml:space="preserve"> </w:t>
      </w:r>
      <w:r>
        <w:t xml:space="preserve">Therapy</w:t>
      </w:r>
      <w:r>
        <w:t xml:space="preserve"> </w:t>
      </w:r>
      <w:r>
        <w:t xml:space="preserve">into</w:t>
      </w:r>
      <w:r>
        <w:t xml:space="preserve"> </w:t>
      </w:r>
      <w:r>
        <w:t xml:space="preserve">Rehabilitation</w:t>
      </w:r>
      <w:r>
        <w:t xml:space="preserve"> </w:t>
      </w:r>
      <w:r>
        <w:t xml:space="preserve">Systems</w:t>
      </w:r>
      <w:r>
        <w:t xml:space="preserve"> </w:t>
      </w:r>
      <w:r>
        <w:t xml:space="preserve">in</w:t>
      </w:r>
      <w:r>
        <w:t xml:space="preserve"> </w:t>
      </w:r>
      <w:r>
        <w:t xml:space="preserve">Indonesia,</w:t>
      </w:r>
      <w:r>
        <w:t xml:space="preserve"> </w:t>
      </w:r>
      <w:r>
        <w:t xml:space="preserve">Jakarta</w:t>
      </w:r>
    </w:p>
    <w:bookmarkStart w:id="32" w:name="Xce674f22c2fabf15e939c8985cda66cbf84c719"/>
    <w:p>
      <w:pPr>
        <w:pStyle w:val="Heading1"/>
      </w:pPr>
      <w:r>
        <w:t xml:space="preserve">Case Study Report: The Evolution and Implementation of Occupational Therapy in Indonesia, Jakarta</w:t>
      </w:r>
    </w:p>
    <w:bookmarkStart w:id="20" w:name="executive-summary"/>
    <w:p>
      <w:pPr>
        <w:pStyle w:val="Heading2"/>
      </w:pPr>
      <w:r>
        <w:t xml:space="preserve">Executive Summary</w:t>
      </w:r>
    </w:p>
    <w:p>
      <w:pPr>
        <w:pStyle w:val="FirstParagraph"/>
      </w:pPr>
      <w:r>
        <w:t xml:space="preserve">This</w:t>
      </w:r>
      <w:r>
        <w:t xml:space="preserve"> </w:t>
      </w:r>
      <w:r>
        <w:t xml:space="preserve">detailed examination explores the emerging landscape of healthcare rehabilitation within the bustling metropolitan context of</w:t>
      </w:r>
      <w:r>
        <w:t xml:space="preserve"> </w:t>
      </w:r>
      <w:r>
        <w:t xml:space="preserve">. As urbanization accelerates and demographic shifts occur, the demand for specialized health services has grown significantly. This document analyzes how an</w:t>
      </w:r>
      <w:r>
        <w:t xml:space="preserve"> </w:t>
      </w:r>
      <w:hyperlink w:anchor="Xa39a3ee5e6b4b0d3255bfef95601890afd80709">
        <w:r>
          <w:rPr>
            <w:rStyle w:val="Hyperlink"/>
          </w:rPr>
          <w:t xml:space="preserve">Occupational Therapist</w:t>
        </w:r>
      </w:hyperlink>
      <w:r>
        <w:t xml:space="preserve"> </w:t>
      </w:r>
      <w:r>
        <w:t xml:space="preserve">operates within this specific geographic and cultural framework, addressing the unique challenges faced by patients in</w:t>
      </w:r>
      <w:r>
        <w:t xml:space="preserve"> </w:t>
      </w:r>
      <w:r>
        <w:rPr>
          <w:bCs/>
          <w:b/>
          <w:bCs/>
          <w:b/>
        </w:rPr>
        <w:t xml:space="preserve">Indonesia Jakarta</w:t>
      </w:r>
      <w:r>
        <w:t xml:space="preserve">. The study highlights the intersection of traditional family dynamics, modern healthcare infrastructure limitations, and the critical role of functional independence.</w:t>
      </w:r>
    </w:p>
    <w:bookmarkEnd w:id="20"/>
    <w:bookmarkStart w:id="21" w:name="Xbeae022dd85c60a50fb3826776eccf0fe9948a1"/>
    <w:p>
      <w:pPr>
        <w:pStyle w:val="Heading2"/>
      </w:pPr>
      <w:r>
        <w:t xml:space="preserve">Background: The Healthcare Context in Indonesia Jakarta</w:t>
      </w:r>
    </w:p>
    <w:p>
      <w:pPr>
        <w:pStyle w:val="FirstParagraph"/>
      </w:pPr>
      <w:r>
        <w:t xml:space="preserve">Jakarta, as the capital city of</w:t>
      </w:r>
      <w:r>
        <w:t xml:space="preserve"> </w:t>
      </w:r>
      <w:hyperlink w:anchor="Xa39a3ee5e6b4b0d3255bfef95601890afd80709">
        <w:r>
          <w:rPr>
            <w:rStyle w:val="Hyperlink"/>
          </w:rPr>
          <w:t xml:space="preserve">Indonesia Jakarta</w:t>
        </w:r>
      </w:hyperlink>
      <w:r>
        <w:t xml:space="preserve">, presents a complex environment for healthcare delivery. With a population exceeding ten million people, the city faces high rates of non-communicable diseases, traffic-related accidents, and an aging population that requires long-term care. Historically, rehabilitation services in this region have been hospital-centric and often limited to physiotherapy for motor functions.</w:t>
      </w:r>
    </w:p>
    <w:p>
      <w:pPr>
        <w:pStyle w:val="BodyText"/>
      </w:pPr>
      <w:r>
        <w:t xml:space="preserve">However, recent years have seen a paradigm shift. The Ministry of Health in</w:t>
      </w:r>
      <w:r>
        <w:t xml:space="preserve"> </w:t>
      </w:r>
      <w:hyperlink w:anchor="Xa39a3ee5e6b4b0d3255bfef95601890afd80709">
        <w:r>
          <w:rPr>
            <w:rStyle w:val="Hyperlink"/>
          </w:rPr>
          <w:t xml:space="preserve">Indonesia Jakarta</w:t>
        </w:r>
      </w:hyperlink>
      <w:r>
        <w:t xml:space="preserve"> </w:t>
      </w:r>
      <w:r>
        <w:t xml:space="preserve">has begun to recognize the importance of holistic patient recovery. Despite this progress, there remains a significant gap in public awareness regarding what an</w:t>
      </w:r>
      <w:r>
        <w:t xml:space="preserve"> </w:t>
      </w:r>
      <w:r>
        <w:t xml:space="preserve">Occupational Therapist</w:t>
      </w:r>
      <w:r>
        <w:t xml:space="preserve"> </w:t>
      </w:r>
      <w:r>
        <w:t xml:space="preserve">actually does. Many patients and their families are unaware that occupational therapy is not merely about hand exercises, but about enabling individuals to perform activities of daily living (ADLs), work, and leisure despite physical or cognitive impairments.</w:t>
      </w:r>
    </w:p>
    <w:bookmarkEnd w:id="21"/>
    <w:bookmarkStart w:id="22" w:name="the-case-subject"/>
    <w:p>
      <w:pPr>
        <w:pStyle w:val="Heading2"/>
      </w:pPr>
      <w:r>
        <w:t xml:space="preserve">The Case Subject</w:t>
      </w:r>
    </w:p>
    <w:p>
      <w:pPr>
        <w:pStyle w:val="FirstParagraph"/>
      </w:pPr>
      <w:r>
        <w:t xml:space="preserve">The subject of this</w:t>
      </w:r>
      <w:r>
        <w:t xml:space="preserve"> </w:t>
      </w:r>
      <w:r>
        <w:t xml:space="preserve">Case Study</w:t>
      </w:r>
      <w:r>
        <w:t xml:space="preserve">, referred to here as "Pak Budi" (a pseudonym for privacy), is a 58-year-old male resident of South Jakarta. Pak Budi suffered a severe stroke (cerebrovascular accident) six months prior to his admission. Before the stroke, he was a successful entrepreneur who traveled frequently and managed complex schedules. Post-stroke, he suffered from right-sided hemiparesis (weakness), aphasia (difficulty speaking), and significant cognitive deficits regarding executive function.</w:t>
      </w:r>
    </w:p>
    <w:p>
      <w:pPr>
        <w:pStyle w:val="BodyText"/>
      </w:pPr>
      <w:r>
        <w:t xml:space="preserve">Pak Budi’s family, adhering to traditional Javanese values common in</w:t>
      </w:r>
      <w:r>
        <w:t xml:space="preserve"> </w:t>
      </w:r>
      <w:hyperlink w:anchor="Xa39a3ee5e6b4b0d3255bfef95601890afd80709">
        <w:r>
          <w:rPr>
            <w:rStyle w:val="Hyperlink"/>
          </w:rPr>
          <w:t xml:space="preserve">Indonesia Jakarta</w:t>
        </w:r>
      </w:hyperlink>
      <w:r>
        <w:t xml:space="preserve">, initially relied on home care provided by relatives. While well-intentioned, this approach led to physical strain on the caregivers and poor functional outcomes for Pak Budi. His wife was particularly burdened, as she had to perform all personal care tasks while also managing household responsibilities in their high-rise apartment complex.</w:t>
      </w:r>
    </w:p>
    <w:bookmarkEnd w:id="22"/>
    <w:bookmarkStart w:id="26" w:name="X4a0b98c9f909515a90e0c6ebea8effae73e8277"/>
    <w:p>
      <w:pPr>
        <w:pStyle w:val="Heading2"/>
      </w:pPr>
      <w:r>
        <w:t xml:space="preserve">The Intervention: Role of the Occupational Therapist</w:t>
      </w:r>
    </w:p>
    <w:p>
      <w:pPr>
        <w:pStyle w:val="FirstParagraph"/>
      </w:pPr>
      <w:r>
        <w:t xml:space="preserve">Pak Budi was referred to a private rehabilitation center in Central Jakarta, where a licensed</w:t>
      </w:r>
      <w:r>
        <w:t xml:space="preserve"> </w:t>
      </w:r>
      <w:r>
        <w:t xml:space="preserve">Occupational Therapist</w:t>
      </w:r>
      <w:r>
        <w:t xml:space="preserve"> </w:t>
      </w:r>
      <w:r>
        <w:t xml:space="preserve">began working with him. The primary goal was not just motor recovery, but functional independence. The OT conducted a comprehensive evaluation using the Canadian Occupational Performance Measure (COPM) to identify Pak Budi’s priorities.</w:t>
      </w:r>
    </w:p>
    <w:p>
      <w:pPr>
        <w:pStyle w:val="BodyText"/>
      </w:pPr>
      <w:r>
        <w:t xml:space="preserve">The intervention strategy was divided into three phases:</w:t>
      </w:r>
    </w:p>
    <w:bookmarkStart w:id="23" w:name="environmental-adaptation"/>
    <w:p>
      <w:pPr>
        <w:pStyle w:val="Heading3"/>
      </w:pPr>
      <w:r>
        <w:t xml:space="preserve">1. Environmental Adaptation</w:t>
      </w:r>
    </w:p>
    <w:p>
      <w:pPr>
        <w:pStyle w:val="FirstParagraph"/>
      </w:pPr>
      <w:r>
        <w:t xml:space="preserve">In the context of</w:t>
      </w:r>
      <w:r>
        <w:t xml:space="preserve"> </w:t>
      </w:r>
      <w:r>
        <w:t xml:space="preserve">Indonesia Jakarta</w:t>
      </w:r>
      <w:r>
        <w:t xml:space="preserve">, housing often lacks universal design features. The OT assessed Pak Budi’s home environment and recommended modifications that were cost-effective and culturally appropriate. This included installing grab bars in the bathroom, reducing clutter to prevent falls, and organizing his medication in a visible, easy-to-reach system that respected his dignity.</w:t>
      </w:r>
    </w:p>
    <w:bookmarkEnd w:id="23"/>
    <w:bookmarkStart w:id="24" w:name="cognitive-rehabilitation"/>
    <w:p>
      <w:pPr>
        <w:pStyle w:val="Heading3"/>
      </w:pPr>
      <w:r>
        <w:t xml:space="preserve">2. Cognitive Rehabilitation</w:t>
      </w:r>
    </w:p>
    <w:p>
      <w:pPr>
        <w:pStyle w:val="FirstParagraph"/>
      </w:pPr>
      <w:r>
        <w:t xml:space="preserve">To address his executive dysfunction, the OT introduced compensatory strategies. Since Pak Budi struggled with planning and sequencing tasks required for managing his business or even daily routines, the therapist used digital reminders and simplified checklists. This was crucial because the fast-paced life of</w:t>
      </w:r>
      <w:r>
        <w:t xml:space="preserve"> </w:t>
      </w:r>
      <w:hyperlink w:anchor="Xa39a3ee5e6b4b0d3255bfef95601890afd80709">
        <w:r>
          <w:rPr>
            <w:rStyle w:val="Hyperlink"/>
          </w:rPr>
          <w:t xml:space="preserve">Indonesia Jakarta</w:t>
        </w:r>
      </w:hyperlink>
      <w:r>
        <w:t xml:space="preserve"> </w:t>
      </w:r>
      <w:r>
        <w:t xml:space="preserve">demands high levels of organization and time management.</w:t>
      </w:r>
    </w:p>
    <w:bookmarkEnd w:id="24"/>
    <w:bookmarkStart w:id="25" w:name="caregiver-training"/>
    <w:p>
      <w:pPr>
        <w:pStyle w:val="Heading3"/>
      </w:pPr>
      <w:r>
        <w:t xml:space="preserve">3. Caregiver Training</w:t>
      </w:r>
    </w:p>
    <w:p>
      <w:pPr>
        <w:pStyle w:val="FirstParagraph"/>
      </w:pPr>
      <w:r>
        <w:t xml:space="preserve">A critical component of this</w:t>
      </w:r>
      <w:r>
        <w:t xml:space="preserve"> </w:t>
      </w:r>
      <w:r>
        <w:t xml:space="preserve">Case Study</w:t>
      </w:r>
      <w:r>
        <w:t xml:space="preserve"> </w:t>
      </w:r>
      <w:r>
        <w:t xml:space="preserve">is the involvement of the family. The OT trained Pak Budi’s wife in safe transfer techniques and communication strategies that bypassed his aphasia. This reduced caregiver burden significantly, allowing for a more sustainable home care routine.</w:t>
      </w:r>
    </w:p>
    <w:bookmarkEnd w:id="25"/>
    <w:bookmarkEnd w:id="26"/>
    <w:bookmarkStart w:id="27" w:name="X3b1a8e3cb81fa32aa7712a0b047330fa2fa402d"/>
    <w:p>
      <w:pPr>
        <w:pStyle w:val="Heading2"/>
      </w:pPr>
      <w:r>
        <w:t xml:space="preserve">Cultural Considerations in Indonesia Jakarta</w:t>
      </w:r>
    </w:p>
    <w:p>
      <w:pPr>
        <w:pStyle w:val="FirstParagraph"/>
      </w:pPr>
      <w:r>
        <w:t xml:space="preserve">The effectiveness of the</w:t>
      </w:r>
      <w:r>
        <w:t xml:space="preserve"> </w:t>
      </w:r>
      <w:r>
        <w:t xml:space="preserve">Occupational Therapist</w:t>
      </w:r>
      <w:r>
        <w:t xml:space="preserve"> </w:t>
      </w:r>
      <w:r>
        <w:t xml:space="preserve">was heavily influenced by cultural nuances. In</w:t>
      </w:r>
      <w:r>
        <w:t xml:space="preserve"> </w:t>
      </w:r>
      <w:hyperlink w:anchor="Xa39a3ee5e6b4b0d3255bfef95601890afd80709">
        <w:r>
          <w:rPr>
            <w:rStyle w:val="Hyperlink"/>
          </w:rPr>
          <w:t xml:space="preserve">Indonesia Jakarta</w:t>
        </w:r>
      </w:hyperlink>
      <w:r>
        <w:t xml:space="preserve">, the concept of "sungkan" (reluctance to impose) often prevents patients from asking for help or expressing discomfort. The OT had to build a strong therapeutic alliance, ensuring Pak Budi felt safe voicing his frustrations.</w:t>
      </w:r>
    </w:p>
    <w:p>
      <w:pPr>
        <w:pStyle w:val="BodyText"/>
      </w:pPr>
      <w:r>
        <w:t xml:space="preserve">Furthermore, dietary habits in</w:t>
      </w:r>
      <w:r>
        <w:t xml:space="preserve"> </w:t>
      </w:r>
      <w:r>
        <w:t xml:space="preserve">Indonesia Jakarta</w:t>
      </w:r>
      <w:r>
        <w:t xml:space="preserve">, which are rich in carbohydrates and often salty, posed a challenge for stroke prevention. The OT collaborated with local nutritionists to adapt traditional Indonesian recipes (such as *sayur asem* or *soto*) into heart-healthy versions without losing their cultural flavor, ensuring compliance with dietary restrictions.</w:t>
      </w:r>
    </w:p>
    <w:bookmarkEnd w:id="27"/>
    <w:bookmarkStart w:id="28" w:name="outcomes-and-impact"/>
    <w:p>
      <w:pPr>
        <w:pStyle w:val="Heading2"/>
      </w:pPr>
      <w:r>
        <w:t xml:space="preserve">Outcomes and Impact</w:t>
      </w:r>
    </w:p>
    <w:p>
      <w:pPr>
        <w:pStyle w:val="FirstParagraph"/>
      </w:pPr>
      <w:r>
        <w:t xml:space="preserve">Six months after the intervention began, Pak Budi demonstrated remarkable improvement. He regained the ability to feed himself using adaptive utensils and could walk short distances with a cane. More importantly, he was able to resume limited work activities from home, utilizing voice-to-text software that compensated for his speech difficulties.</w:t>
      </w:r>
    </w:p>
    <w:p>
      <w:pPr>
        <w:pStyle w:val="BodyText"/>
      </w:pPr>
      <w:r>
        <w:t xml:space="preserve">The family reported a 70% reduction in caregiver stress levels. The wife was able to return to her part-time job, improving the household’s financial stability. This outcome underscores the economic and social value of occupational therapy in dense urban centers like</w:t>
      </w:r>
      <w:r>
        <w:t xml:space="preserve"> </w:t>
      </w:r>
      <w:hyperlink w:anchor="Xa39a3ee5e6b4b0d3255bfef95601890afd80709">
        <w:r>
          <w:rPr>
            <w:rStyle w:val="Hyperlink"/>
          </w:rPr>
          <w:t xml:space="preserve">Indonesia Jakarta</w:t>
        </w:r>
      </w:hyperlink>
      <w:r>
        <w:t xml:space="preserve">, where dual-income households are increasingly the norm.</w:t>
      </w:r>
    </w:p>
    <w:bookmarkEnd w:id="28"/>
    <w:bookmarkStart w:id="29" w:name="challenges-and-barriers"/>
    <w:p>
      <w:pPr>
        <w:pStyle w:val="Heading2"/>
      </w:pPr>
      <w:r>
        <w:t xml:space="preserve">Challenges and Barriers</w:t>
      </w:r>
    </w:p>
    <w:p>
      <w:pPr>
        <w:pStyle w:val="FirstParagraph"/>
      </w:pPr>
      <w:r>
        <w:t xml:space="preserve">Despite these successes, systemic challenges persist. The scarcity of trained</w:t>
      </w:r>
      <w:r>
        <w:t xml:space="preserve"> </w:t>
      </w:r>
      <w:r>
        <w:t xml:space="preserve">Occupational Therapist</w:t>
      </w:r>
      <w:r>
        <w:t xml:space="preserve">s in public hospitals across</w:t>
      </w:r>
      <w:r>
        <w:t xml:space="preserve"> </w:t>
      </w:r>
      <w:hyperlink w:anchor="Xa39a3ee5e6b4b0d3255bfef95601890afd80709">
        <w:r>
          <w:rPr>
            <w:rStyle w:val="Hyperlink"/>
          </w:rPr>
          <w:t xml:space="preserve">Indonesia Jakarta</w:t>
        </w:r>
      </w:hyperlink>
      <w:r>
        <w:t xml:space="preserve"> </w:t>
      </w:r>
      <w:r>
        <w:t xml:space="preserve">means that many patients wait months for care. Additionally, insurance coverage (BPJS Kesehatan) often limits the number of therapy sessions, forcing patients to pay out-of-pocket for extended rehabilitation. This creates a disparity in access to quality care.</w:t>
      </w:r>
    </w:p>
    <w:bookmarkEnd w:id="29"/>
    <w:bookmarkStart w:id="30" w:name="recommendations"/>
    <w:p>
      <w:pPr>
        <w:pStyle w:val="Heading2"/>
      </w:pPr>
      <w:r>
        <w:t xml:space="preserve">Recommendations</w:t>
      </w:r>
    </w:p>
    <w:p>
      <w:pPr>
        <w:pStyle w:val="FirstParagraph"/>
      </w:pPr>
      <w:r>
        <w:t xml:space="preserve">To enhance occupational therapy services in</w:t>
      </w:r>
      <w:r>
        <w:t xml:space="preserve"> </w:t>
      </w:r>
      <w:r>
        <w:t xml:space="preserve">Indonesia Jakarta</w:t>
      </w:r>
      <w:r>
        <w:t xml:space="preserve">, the following recommendations are proposed:</w:t>
      </w:r>
    </w:p>
    <w:p>
      <w:pPr>
        <w:numPr>
          <w:ilvl w:val="0"/>
          <w:numId w:val="1001"/>
        </w:numPr>
        <w:pStyle w:val="Compact"/>
      </w:pPr>
      <w:r>
        <w:rPr>
          <w:bCs/>
          <w:b/>
        </w:rPr>
        <w:t xml:space="preserve">Policymaking:</w:t>
      </w:r>
      <w:r>
        <w:t xml:space="preserve">The government should integrate occupational therapy more comprehensively into the national health insurance scheme, allowing for longer treatment durations.</w:t>
      </w:r>
    </w:p>
    <w:p>
      <w:pPr>
        <w:numPr>
          <w:ilvl w:val="0"/>
          <w:numId w:val="1001"/>
        </w:numPr>
        <w:pStyle w:val="Compact"/>
      </w:pPr>
      <w:r>
        <w:rPr>
          <w:bCs/>
          <w:b/>
        </w:rPr>
        <w:t xml:space="preserve">Education:</w:t>
      </w:r>
      <w:r>
        <w:t xml:space="preserve">Awareness campaigns targeting the public in Jakarta should clarify the role of an</w:t>
      </w:r>
      <w:r>
        <w:t xml:space="preserve"> </w:t>
      </w:r>
      <w:hyperlink w:anchor="Xa39a3ee5e6b4b0d3255bfef95601890afd80709">
        <w:r>
          <w:rPr>
            <w:rStyle w:val="Hyperlink"/>
          </w:rPr>
          <w:t xml:space="preserve">Occupational Therapist</w:t>
        </w:r>
      </w:hyperlink>
      <w:r>
        <w:t xml:space="preserve">, distinguishing it from physiotherapy to ensure appropriate referrals.</w:t>
      </w:r>
    </w:p>
    <w:p>
      <w:pPr>
        <w:numPr>
          <w:ilvl w:val="0"/>
          <w:numId w:val="1001"/>
        </w:numPr>
        <w:pStyle w:val="Compact"/>
      </w:pPr>
      <w:r>
        <w:rPr>
          <w:bCs/>
          <w:b/>
        </w:rPr>
        <w:t xml:space="preserve">Tech Integration:</w:t>
      </w:r>
      <w:r>
        <w:t xml:space="preserve">Leveraging tele-rehabilitation platforms can help reach patients in remote areas of Greater Jakarta who cannot travel to urban centers frequently.</w:t>
      </w:r>
    </w:p>
    <w:bookmarkEnd w:id="30"/>
    <w:bookmarkStart w:id="31" w:name="conclusion"/>
    <w:p>
      <w:pPr>
        <w:pStyle w:val="Heading2"/>
      </w:pPr>
      <w:r>
        <w:t xml:space="preserve">Conclusion</w:t>
      </w:r>
    </w:p>
    <w:p>
      <w:pPr>
        <w:pStyle w:val="FirstParagraph"/>
      </w:pPr>
      <w:r>
        <w:t xml:space="preserve">This</w:t>
      </w:r>
      <w:r>
        <w:t xml:space="preserve"> </w:t>
      </w:r>
      <w:r>
        <w:t xml:space="preserve">Case Study</w:t>
      </w:r>
      <w:r>
        <w:t xml:space="preserve"> </w:t>
      </w:r>
      <w:r>
        <w:t xml:space="preserve">illustrates that occupational therapy is not a luxury but a necessity for holistic healthcare in modernizing societies. In the vibrant and challenging environment of</w:t>
      </w:r>
      <w:r>
        <w:t xml:space="preserve"> </w:t>
      </w:r>
      <w:hyperlink w:anchor="Xa39a3ee5e6b4b0d3255bfef95601890afd80709">
        <w:r>
          <w:rPr>
            <w:rStyle w:val="Hyperlink"/>
          </w:rPr>
          <w:t xml:space="preserve">Indonesia Jakarta</w:t>
        </w:r>
      </w:hyperlink>
      <w:r>
        <w:t xml:space="preserve">, an</w:t>
      </w:r>
      <w:r>
        <w:t xml:space="preserve"> </w:t>
      </w:r>
      <w:r>
        <w:t xml:space="preserve">Occupational Therapist</w:t>
      </w:r>
      <w:r>
        <w:t xml:space="preserve"> </w:t>
      </w:r>
      <w:r>
        <w:t xml:space="preserve">serves as a bridge between medical recovery and real-life functioning. By addressing environmental, cognitive, and cultural barriers, occupational therapy empowers individuals like Pak Budi to reclaim their identities and contribute to society. As Jakarta continues to grow, the integration of these specialized services into mainstream healthcare will be vital for building a resilient and inclusive health system.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Occupational Therapy into Rehabilitation Systems in Indonesia, Jakarta</dc:title>
  <dc:creator/>
  <cp:keywords/>
  <dcterms:created xsi:type="dcterms:W3CDTF">2026-07-29T08:35:28Z</dcterms:created>
  <dcterms:modified xsi:type="dcterms:W3CDTF">2026-07-29T08:35:28Z</dcterms:modified>
</cp:coreProperties>
</file>

<file path=docProps/custom.xml><?xml version="1.0" encoding="utf-8"?>
<Properties xmlns="http://schemas.openxmlformats.org/officeDocument/2006/custom-properties" xmlns:vt="http://schemas.openxmlformats.org/officeDocument/2006/docPropsVTypes"/>
</file>