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Abidjan,</w:t>
      </w:r>
      <w:r>
        <w:t xml:space="preserve"> </w:t>
      </w:r>
      <w:r>
        <w:t xml:space="preserve">Ivory</w:t>
      </w:r>
      <w:r>
        <w:t xml:space="preserve"> </w:t>
      </w:r>
      <w:r>
        <w:t xml:space="preserve">Coast</w:t>
      </w:r>
    </w:p>
    <w:bookmarkStart w:id="20" w:name="X13dcd4d2db8963a8222db866d33e4afb33ba75b"/>
    <w:p>
      <w:pPr>
        <w:pStyle w:val="Heading1"/>
      </w:pPr>
      <w:r>
        <w:t xml:space="preserve">Case Study: The Evolution and Impact of the Occupational Therapist in Abidjan, Ivory Coast</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Ivory Coast</w:t>
      </w:r>
      <w:r>
        <w:br/>
      </w:r>
      <w:r>
        <w:rPr>
          <w:bCs/>
          <w:b/>
        </w:rPr>
        <w:t xml:space="preserve">Subject:</w:t>
      </w:r>
      <w:r>
        <w:t xml:space="preserve">Clinical Implementation and Community Integration of the Occupational Therapist</w:t>
      </w:r>
    </w:p>
    <w:p>
      <w:pPr>
        <w:pStyle w:val="BodyText"/>
      </w:pPr>
      <w:r>
        <w:t xml:space="preserve">In the rapidly developing urban landscape of Abidjan, Ivory Coast, the healthcare sector is undergoing significant transformation. While traditional medical models have long dominated public health infrastructure in West Africa, there is a growing recognition of the need for holistic rehabilitation services. This case study examines the pivotal role of the</w:t>
      </w:r>
      <w:r>
        <w:t xml:space="preserve"> </w:t>
      </w:r>
      <w:r>
        <w:t xml:space="preserve">Occupational Therapist</w:t>
      </w:r>
      <w:r>
        <w:t xml:space="preserve"> </w:t>
      </w:r>
      <w:r>
        <w:t xml:space="preserve">within this evolving framework, specifically focusing on its application and impact in Abidjan. The city, as an economic hub and cultural melting pot presents unique challenges that require specialized interventions to support individuals with disabilities, elderly populations suffering from chronic conditions such as strokes or dementia, and victims of road traffic accidents which remain a leading cause of injury in the region.</w:t>
      </w:r>
    </w:p>
    <w:p>
      <w:pPr>
        <w:pStyle w:val="BodyText"/>
      </w:pPr>
      <w:r>
        <w:t xml:space="preserve">2. Contextual Background: Healthcare Challenges in AbidjanThe healthcare system in Ivory Coast faces several structural challenges, including a shortage of specialized personnel and limited access to rehabilitation resources outside major metropolitan areas. In Abidjan, where population density is high and urbanization is rapid the demand for comprehensive care has outpaced supply. Historically, patients requiring post-surgical recovery or management of developmental disorders often lacked targeted support that focused on</w:t>
      </w:r>
      <w:r>
        <w:t xml:space="preserve"> </w:t>
      </w:r>
      <w:r>
        <w:rPr>
          <w:iCs/>
          <w:i/>
        </w:rPr>
        <w:t xml:space="preserve">activities of daily living</w:t>
      </w:r>
      <w:r>
        <w:t xml:space="preserve"> </w:t>
      </w:r>
      <w:r>
        <w:t xml:space="preserve">(ADLs). It was into this gap that the profession of the Occupational Therapist began to take root, moving beyond theoretical concepts to practical, life-changing interventions.</w:t>
      </w:r>
    </w:p>
    <w:p>
      <w:pPr>
        <w:pStyle w:val="BodyText"/>
      </w:pPr>
      <w:r>
        <w:t xml:space="preserve">To illustrate the specific contributions of an</w:t>
      </w:r>
      <w:r>
        <w:t xml:space="preserve"> </w:t>
      </w:r>
      <w:r>
        <w:t xml:space="preserve">Occupational Therapist</w:t>
      </w:r>
      <w:r>
        <w:t xml:space="preserve">, we examine the case of Aminata (a pseudonym), a 55-year-old former teacher residing in Plateau, Abidjan. Aminata suffered a cerebrovascular accident (stroke) six months prior to seeking care. Upon admission to a local rehabilitation center, she presented with right-sided hemiparesis severe aphasia and significant difficulty in performing basic self-care tasks such as eating dressing and maintaining personal hygiene. Her quality of life had deteriorated markedly leading to social isolation and depression.</w:t>
      </w:r>
    </w:p>
    <w:p>
      <w:pPr>
        <w:pStyle w:val="BodyText"/>
      </w:pPr>
      <w:r>
        <w:t xml:space="preserve">The assigned Occupational Therapist recognized that standard Western rehabilitation protocols required adaptation to fit the local context of Abidjan. The intervention plan was multifaceted:</w:t>
      </w:r>
    </w:p>
    <w:p>
      <w:pPr>
        <w:numPr>
          <w:ilvl w:val="0"/>
          <w:numId w:val="1001"/>
        </w:numPr>
        <w:pStyle w:val="Compact"/>
      </w:pPr>
      <w:r>
        <w:rPr>
          <w:bCs/>
          <w:b/>
        </w:rPr>
        <w:t xml:space="preserve">Assessment of Environmental Barriers:</w:t>
      </w:r>
      <w:r>
        <w:t xml:space="preserve"> </w:t>
      </w:r>
      <w:r>
        <w:t xml:space="preserve">The therapist evaluated Aminata’s home environment in her apartment. Recognizing the architectural norms in Abidjan apartments which may not always accommodate wheelchairs or mobility aids, the therapist recommended low-cost modifications such as grab bars installed with local craftsmen and rearranging furniture to create accessible pathways.</w:t>
      </w:r>
    </w:p>
    <w:p>
      <w:pPr>
        <w:numPr>
          <w:ilvl w:val="0"/>
          <w:numId w:val="1001"/>
        </w:numPr>
        <w:pStyle w:val="Compact"/>
      </w:pPr>
      <w:r>
        <w:rPr>
          <w:bCs/>
          <w:b/>
        </w:rPr>
        <w:t xml:space="preserve">Cultural Integration of Activities:</w:t>
      </w:r>
      <w:r>
        <w:t xml:space="preserve"> </w:t>
      </w:r>
      <w:r>
        <w:t xml:space="preserve">Rather than imposing foreign activities, the Occupational Therapist integrated culturally relevant tasks into therapy. For instance, fine motor skill exercises were designed around traditional cloth weaving and cooking techniques common in Ivorian culture. This not only improved her hand-eye coordination but also boosted her psychological well-being by reconnecting her with familiar and meaningful cultural practices.</w:t>
      </w:r>
    </w:p>
    <w:p>
      <w:pPr>
        <w:numPr>
          <w:ilvl w:val="0"/>
          <w:numId w:val="1001"/>
        </w:numPr>
        <w:pStyle w:val="Compact"/>
      </w:pPr>
      <w:r>
        <w:rPr>
          <w:bCs/>
          <w:b/>
        </w:rPr>
        <w:t xml:space="preserve">Family-Centered Care:</w:t>
      </w:r>
    </w:p>
    <w:p>
      <w:pPr>
        <w:numPr>
          <w:ilvl w:val="0"/>
          <w:numId w:val="1001"/>
        </w:numPr>
        <w:pStyle w:val="Compact"/>
      </w:pPr>
      <w:r>
        <w:rPr>
          <w:bCs/>
          <w:b/>
        </w:rPr>
        <w:t xml:space="preserve">Linguistic Adaptation:</w:t>
      </w:r>
      <w:r>
        <w:t xml:space="preserve"> </w:t>
      </w:r>
      <w:r>
        <w:t xml:space="preserve">All communication was conducted in French and local dialects (such as Baoulé or Dioula, depending on patient preference) to ensure clear understanding and rapport. This linguistic sensitivity was crucial for building trust between the Occupational Therapist, the patient, and her family.</w:t>
      </w:r>
    </w:p>
    <w:p>
      <w:pPr>
        <w:numPr>
          <w:ilvl w:val="0"/>
          <w:numId w:val="1002"/>
        </w:numPr>
        <w:pStyle w:val="Compact"/>
      </w:pPr>
      <w:r>
        <w:rPr>
          <w:bCs/>
          <w:b/>
        </w:rPr>
        <w:t xml:space="preserve">Functional Independence:</w:t>
      </w:r>
    </w:p>
    <w:p>
      <w:pPr>
        <w:numPr>
          <w:ilvl w:val="0"/>
          <w:numId w:val="1002"/>
        </w:numPr>
        <w:pStyle w:val="Compact"/>
      </w:pPr>
      <w:r>
        <w:rPr>
          <w:bCs/>
          <w:b/>
        </w:rPr>
        <w:t xml:space="preserve">Social Reintegration:</w:t>
      </w:r>
    </w:p>
    <w:p>
      <w:pPr>
        <w:numPr>
          <w:ilvl w:val="0"/>
          <w:numId w:val="1002"/>
        </w:numPr>
        <w:pStyle w:val="Compact"/>
      </w:pPr>
      <w:r>
        <w:rPr>
          <w:bCs/>
          <w:b/>
        </w:rPr>
        <w:t xml:space="preserve">Economic Preservation:</w:t>
      </w:r>
    </w:p>
    <w:p>
      <w:pPr>
        <w:numPr>
          <w:ilvl w:val="0"/>
          <w:numId w:val="1003"/>
        </w:numPr>
        <w:pStyle w:val="Compact"/>
      </w:pPr>
      <w:r>
        <w:rPr>
          <w:bCs/>
          <w:b/>
        </w:rPr>
        <w:t xml:space="preserve">Lack of Regulation and Recognition:</w:t>
      </w:r>
    </w:p>
    <w:p>
      <w:pPr>
        <w:numPr>
          <w:ilvl w:val="0"/>
          <w:numId w:val="1003"/>
        </w:numPr>
        <w:pStyle w:val="Compact"/>
      </w:pPr>
      <w:r>
        <w:rPr>
          <w:bCs/>
          <w:b/>
        </w:rPr>
        <w:t xml:space="preserve">Educational Infrastructure:</w:t>
      </w:r>
    </w:p>
    <w:p>
      <w:pPr>
        <w:numPr>
          <w:ilvl w:val="0"/>
          <w:numId w:val="1003"/>
        </w:numPr>
        <w:pStyle w:val="Compact"/>
      </w:pPr>
      <w:r>
        <w:t xml:space="preserve">Resource Limitations: Access to high-quality assistive devices (such as custom orthotics or advanced mobility aids) is limited. Therapists in Abidjan often have to improvise with locally sourced materials, requiring creativity and resourcefulness that can sometimes compromise the efficacy of treatment.</w:t>
      </w:r>
    </w:p>
    <w:p>
      <w:pPr>
        <w:numPr>
          <w:ilvl w:val="0"/>
          <w:numId w:val="1004"/>
        </w:numPr>
        <w:pStyle w:val="Compact"/>
      </w:pPr>
      <w:r>
        <w:rPr>
          <w:bCs/>
          <w:b/>
        </w:rPr>
        <w:t xml:space="preserve">Policymaking and Advocacy:</w:t>
      </w:r>
    </w:p>
    <w:p>
      <w:pPr>
        <w:numPr>
          <w:ilvl w:val="0"/>
          <w:numId w:val="1004"/>
        </w:numPr>
        <w:pStyle w:val="Compact"/>
      </w:pPr>
      <w:r>
        <w:rPr>
          <w:bCs/>
          <w:b/>
        </w:rPr>
        <w:t xml:space="preserve">Educational Expansion:</w:t>
      </w:r>
    </w:p>
    <w:p>
      <w:pPr>
        <w:numPr>
          <w:ilvl w:val="0"/>
          <w:numId w:val="1004"/>
        </w:numPr>
        <w:pStyle w:val="Compact"/>
      </w:pPr>
      <w:r>
        <w:rPr>
          <w:bCs/>
          <w:b/>
        </w:rPr>
        <w:t xml:space="preserve">Community Awareness Campaigns:</w:t>
      </w:r>
    </w:p>
    <w:p>
      <w:pPr>
        <w:pStyle w:val="FirstParagraph"/>
      </w:pPr>
      <w:r>
        <w:t xml:space="preserve">The journey of the Occupational Therapist in Abidjan is one of innovation, adaptation and resilience. It represents a shift from purely curative medicine to restorative and preventive care, aligning with global health goals while remaining deeply rooted in the local context. With sustained investment and policy support this profession can become a cornerstone of healthcare delivery in Ivory Coast.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Occupational Therapy in Abidjan, Ivory Coast</dc:title>
  <dc:creator/>
  <dc:language>en</dc:language>
  <cp:keywords/>
  <dcterms:created xsi:type="dcterms:W3CDTF">2026-07-29T07:37:52Z</dcterms:created>
  <dcterms:modified xsi:type="dcterms:W3CDTF">2026-07-29T07:37:52Z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