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Japan</w:t>
      </w:r>
      <w:r>
        <w:t xml:space="preserve"> </w:t>
      </w:r>
      <w:r>
        <w:t xml:space="preserve">Kyoto</w:t>
      </w:r>
    </w:p>
    <w:bookmarkStart w:id="32" w:name="Xe18cb68d1873b8304e791ec38354484e645face"/>
    <w:p>
      <w:pPr>
        <w:pStyle w:val="Heading1"/>
      </w:pPr>
      <w:r>
        <w:t xml:space="preserve">Clinical Integration of Occupational Therapy in Japan Kyoto: A Cultural and Structural Case Study</w:t>
      </w:r>
    </w:p>
    <w:bookmarkStart w:id="20" w:name="executive-summary"/>
    <w:p>
      <w:pPr>
        <w:pStyle w:val="Heading2"/>
      </w:pPr>
      <w:r>
        <w:t xml:space="preserve">Executive Summary</w:t>
      </w:r>
    </w:p>
    <w:p>
      <w:pPr>
        <w:pStyle w:val="FirstParagraph"/>
      </w:pPr>
      <w:r>
        <w:t xml:space="preserve">This document presents a comprehensive case study regarding the implementation, challenges, and cultural adaptations of an</w:t>
      </w:r>
      <w:r>
        <w:t xml:space="preserve"> </w:t>
      </w:r>
      <w:r>
        <w:rPr>
          <w:bCs/>
          <w:b/>
        </w:rPr>
        <w:t xml:space="preserve">Occupational Therapist</w:t>
      </w:r>
      <w:r>
        <w:t xml:space="preserve"> </w:t>
      </w:r>
      <w:r>
        <w:t xml:space="preserve">practice within the unique socio-cultural landscape of</w:t>
      </w:r>
      <w:r>
        <w:t xml:space="preserve"> </w:t>
      </w:r>
      <w:r>
        <w:rPr>
          <w:bCs/>
          <w:b/>
        </w:rPr>
        <w:t xml:space="preserve">Japan Kyoto</w:t>
      </w:r>
      <w:r>
        <w:t xml:space="preserve">. As the population in Japan ages at an unprecedented rate, particularly in historic cities like</w:t>
      </w:r>
      <w:r>
        <w:t xml:space="preserve"> </w:t>
      </w:r>
      <w:r>
        <w:rPr>
          <w:bCs/>
          <w:b/>
        </w:rPr>
        <w:t xml:space="preserve">Kyoto Japan</w:t>
      </w:r>
      <w:r>
        <w:t xml:space="preserve">, traditional healthcare models are evolving. This case study explores how a specialized clinic in central Kyoto navigates the intersection of Western occupational therapy principles and Japanese cultural values, specifically focusing on independence (Jiritsu), community integration, and the preservation of traditional lifestyle habits.</w:t>
      </w:r>
    </w:p>
    <w:bookmarkEnd w:id="20"/>
    <w:bookmarkStart w:id="21" w:name="introduction-to-the-context"/>
    <w:p>
      <w:pPr>
        <w:pStyle w:val="Heading2"/>
      </w:pPr>
      <w:r>
        <w:t xml:space="preserve">1. Introduction to the Context</w:t>
      </w:r>
    </w:p>
    <w:p>
      <w:pPr>
        <w:pStyle w:val="FirstParagraph"/>
      </w:pPr>
      <w:r>
        <w:rPr>
          <w:bCs/>
          <w:b/>
        </w:rPr>
        <w:t xml:space="preserve">Kyoto Japan</w:t>
      </w:r>
      <w:r>
        <w:t xml:space="preserve"> </w:t>
      </w:r>
      <w:r>
        <w:t xml:space="preserve">is not merely a geographic location but a cultural anchor. Known as the heart of traditional Japan, it possesses distinct architectural layouts, social structures, and daily routines that differ from modern metropolitan hubs like Tokyo. For an</w:t>
      </w:r>
      <w:r>
        <w:t xml:space="preserve"> </w:t>
      </w:r>
      <w:r>
        <w:rPr>
          <w:bCs/>
          <w:b/>
        </w:rPr>
        <w:t xml:space="preserve">Occupational Therapist</w:t>
      </w:r>
      <w:r>
        <w:t xml:space="preserve">, these factors are critical determinants of functional performance.</w:t>
      </w:r>
    </w:p>
    <w:p>
      <w:pPr>
        <w:pStyle w:val="BodyText"/>
      </w:pPr>
      <w:r>
        <w:t xml:space="preserve">The primary objective of this case study is to examine how therapeutic interventions are tailored to respect the deep-rooted traditions of</w:t>
      </w:r>
      <w:r>
        <w:t xml:space="preserve"> </w:t>
      </w:r>
      <w:r>
        <w:rPr>
          <w:bCs/>
          <w:b/>
        </w:rPr>
        <w:t xml:space="preserve">Kyoto Japan</w:t>
      </w:r>
      <w:r>
        <w:t xml:space="preserve"> </w:t>
      </w:r>
      <w:r>
        <w:t xml:space="preserve">while addressing the physiological needs of an elderly population. The study focuses on a fictional yet representative scenario involving "Hanako S.", a 78-year-old resident who suffered a mild stroke affecting her right upper extremity, requiring rehabilitation that respects her desire to maintain traditional tea preparation and household management duties.</w:t>
      </w:r>
    </w:p>
    <w:bookmarkEnd w:id="21"/>
    <w:bookmarkStart w:id="22" w:name="Xab8d578471307a61e8679c92cbe3a692b67d329"/>
    <w:p>
      <w:pPr>
        <w:pStyle w:val="Heading2"/>
      </w:pPr>
      <w:r>
        <w:t xml:space="preserve">2. Patient Profile and Clinical Presentation</w:t>
      </w:r>
    </w:p>
    <w:p>
      <w:pPr>
        <w:numPr>
          <w:ilvl w:val="0"/>
          <w:numId w:val="1001"/>
        </w:numPr>
        <w:pStyle w:val="Compact"/>
      </w:pPr>
      <w:r>
        <w:rPr>
          <w:bCs/>
          <w:b/>
        </w:rPr>
        <w:t xml:space="preserve">Patient Name:</w:t>
      </w:r>
      <w:r>
        <w:t xml:space="preserve"> </w:t>
      </w:r>
      <w:r>
        <w:t xml:space="preserve">Hanako S.</w:t>
      </w:r>
    </w:p>
    <w:p>
      <w:pPr>
        <w:numPr>
          <w:ilvl w:val="0"/>
          <w:numId w:val="1001"/>
        </w:numPr>
        <w:pStyle w:val="Compact"/>
      </w:pPr>
      <w:r>
        <w:rPr>
          <w:bCs/>
          <w:b/>
        </w:rPr>
        <w:t xml:space="preserve">Age:</w:t>
      </w:r>
      <w:r>
        <w:t xml:space="preserve"> </w:t>
      </w:r>
      <w:r>
        <w:t xml:space="preserve">78 years old.</w:t>
      </w:r>
    </w:p>
    <w:p>
      <w:pPr>
        <w:numPr>
          <w:ilvl w:val="0"/>
          <w:numId w:val="1001"/>
        </w:numPr>
        <w:pStyle w:val="Compact"/>
      </w:pPr>
      <w:r>
        <w:rPr>
          <w:bCs/>
          <w:b/>
        </w:rPr>
        <w:t xml:space="preserve">Clinical History:</w:t>
      </w:r>
      <w:r>
        <w:t xml:space="preserve">Cerebrovascular accident (CVA) resulting in mild hemiparesis on the right side.</w:t>
      </w:r>
    </w:p>
    <w:p>
      <w:pPr>
        <w:numPr>
          <w:ilvl w:val="0"/>
          <w:numId w:val="1001"/>
        </w:numPr>
        <w:pStyle w:val="Compact"/>
      </w:pPr>
      <w:r>
        <w:t xml:space="preserve">Social Context: Lives with her husband; their home is a traditional wooden structure with tatami mat flooring and sliding doors (fusuma/shoji).</w:t>
      </w:r>
    </w:p>
    <w:p>
      <w:pPr>
        <w:pStyle w:val="FirstParagraph"/>
      </w:pPr>
      <w:r>
        <w:rPr>
          <w:bCs/>
          <w:b/>
        </w:rPr>
        <w:t xml:space="preserve">Clinical Challenge:</w:t>
      </w:r>
      <w:r>
        <w:t xml:space="preserve">The primary barrier for Hanako S. was not just physical limitation, but the cultural expectation of maintaining household harmony (Wa) and continuing her role in preparing traditional matcha tea for her husband and guests. An</w:t>
      </w:r>
      <w:r>
        <w:t xml:space="preserve"> </w:t>
      </w:r>
      <w:r>
        <w:rPr>
          <w:bCs/>
          <w:b/>
        </w:rPr>
        <w:t xml:space="preserve">Occupational Therapist</w:t>
      </w:r>
      <w:r>
        <w:t xml:space="preserve"> </w:t>
      </w:r>
      <w:r>
        <w:t xml:space="preserve">must address both the motor function deficits and the psychosocial need to maintain identity through occupation.</w:t>
      </w:r>
    </w:p>
    <w:bookmarkEnd w:id="22"/>
    <w:bookmarkStart w:id="24" w:name="Xfcdd69593d66d447b1875a24320da5081b76855"/>
    <w:p>
      <w:pPr>
        <w:pStyle w:val="Heading2"/>
      </w:pPr>
      <w:r>
        <w:t xml:space="preserve">3. Assessment Framework: Adapting OT Tools to Japan Kyoto</w:t>
      </w:r>
    </w:p>
    <w:p>
      <w:pPr>
        <w:pStyle w:val="FirstParagraph"/>
      </w:pPr>
      <w:r>
        <w:t xml:space="preserve">In</w:t>
      </w:r>
      <w:r>
        <w:t xml:space="preserve"> </w:t>
      </w:r>
      <w:r>
        <w:rPr>
          <w:bCs/>
          <w:b/>
        </w:rPr>
        <w:t xml:space="preserve">Kyoto Japan</w:t>
      </w:r>
      <w:r>
        <w:t xml:space="preserve">, standard Western assessment tools often fail to capture environmental nuances. The</w:t>
      </w:r>
      <w:r>
        <w:t xml:space="preserve"> </w:t>
      </w:r>
      <w:r>
        <w:rPr>
          <w:bCs/>
          <w:b/>
        </w:rPr>
        <w:t xml:space="preserve">Occupational Therapist</w:t>
      </w:r>
      <w:r>
        <w:t xml:space="preserve"> </w:t>
      </w:r>
      <w:r>
        <w:t xml:space="preserve">in this case adapted their approach significantly:</w:t>
      </w:r>
    </w:p>
    <w:bookmarkStart w:id="23" w:name="Xf1b55f156bf6979169f2442c2715bddea483134"/>
    <w:p>
      <w:pPr>
        <w:pStyle w:val="Heading3"/>
      </w:pPr>
      <w:r>
        <w:t xml:space="preserve">3.1 Environmental Assessment: Traditional Housing Structures</w:t>
      </w:r>
    </w:p>
    <w:p>
      <w:pPr>
        <w:pStyle w:val="FirstParagraph"/>
      </w:pPr>
      <w:r>
        <w:t xml:space="preserve">Homes in older districts of</w:t>
      </w:r>
      <w:r>
        <w:t xml:space="preserve"> </w:t>
      </w:r>
      <w:r>
        <w:rPr>
          <w:bCs/>
          <w:b/>
        </w:rPr>
        <w:t xml:space="preserve">Kyoto Japan</w:t>
      </w:r>
      <w:r>
        <w:t xml:space="preserve">, such as Gion or Higashiyama, often lack modern accessibility features like ramps or wide doorways. The</w:t>
      </w:r>
      <w:r>
        <w:t xml:space="preserve"> </w:t>
      </w:r>
      <w:r>
        <w:rPr>
          <w:bCs/>
          <w:b/>
        </w:rPr>
        <w:t xml:space="preserve">Occupational Therapist</w:t>
      </w:r>
      <w:r>
        <w:t xml:space="preserve"> </w:t>
      </w:r>
      <w:r>
        <w:t xml:space="preserve">conducted a detailed analysis of Hanako’s home, noting:</w:t>
      </w:r>
    </w:p>
    <w:p>
      <w:pPr>
        <w:pStyle w:val="BodyText"/>
      </w:pPr>
      <w:r>
        <w:t xml:space="preserve">Tatami Mats:The height and texture of tatami mats require different biomechanical engagement than Western carpeting.</w:t>
      </w:r>
    </w:p>
    <w:p>
      <w:pPr>
        <w:pStyle w:val="BodyText"/>
      </w:pPr>
      <w:r>
        <w:t xml:space="preserve">.</w:t>
      </w:r>
    </w:p>
    <w:p>
      <w:pPr>
        <w:pStyle w:val="BodyText"/>
      </w:pPr>
      <w:r>
        <w:t xml:space="preserve">Kitchen Layouts: Traditional Japanese kitchens are often narrower with lower counters. The OT evaluated the reach zones for Hanako to prepare tea without overextending her impaired side.</w:t>
      </w:r>
    </w:p>
    <w:p>
      <w:pPr>
        <w:pStyle w:val="BodyText"/>
      </w:pPr>
      <w:r>
        <w:t xml:space="preserve">.</w:t>
      </w:r>
    </w:p>
    <w:p>
      <w:pPr>
        <w:pStyle w:val="BodyText"/>
      </w:pPr>
      <w:r>
        <w:t xml:space="preserve">Heating Systems:The use of floor heating (kotatsu) or irori (sunken hearth) in traditional homes influences positioning and balance during activities of daily living (ADLs).</w:t>
      </w:r>
    </w:p>
    <w:p>
      <w:pPr>
        <w:pStyle w:val="BodyText"/>
      </w:pPr>
      <w:r>
        <w:t xml:space="preserve">3.2 Cultural Occupation Analysis</w:t>
      </w:r>
    </w:p>
    <w:p>
      <w:pPr>
        <w:pStyle w:val="BodyText"/>
      </w:pPr>
      <w:r>
        <w:t xml:space="preserve">The assessment included a detailed analysis of Hanako’s specific occupations. In</w:t>
      </w:r>
      <w:r>
        <w:t xml:space="preserve"> </w:t>
      </w:r>
      <w:r>
        <w:rPr>
          <w:bCs/>
          <w:b/>
        </w:rPr>
        <w:t xml:space="preserve">Kyoto Japan</w:t>
      </w:r>
      <w:r>
        <w:t xml:space="preserve">, the preparation and serving of tea is not merely a task but a meditative and social ritual. The</w:t>
      </w:r>
      <w:r>
        <w:t xml:space="preserve"> </w:t>
      </w:r>
      <w:r>
        <w:rPr>
          <w:bCs/>
          <w:b/>
        </w:rPr>
        <w:t xml:space="preserve">Occupational Therapist</w:t>
      </w:r>
      <w:r>
        <w:t xml:space="preserve"> </w:t>
      </w:r>
      <w:r>
        <w:t xml:space="preserve">observed that Hanako experienced significant anxiety when she could no longer whisk the matcha with one hand, as this symbolized a loss of dignity.</w:t>
      </w:r>
    </w:p>
    <w:bookmarkEnd w:id="23"/>
    <w:bookmarkEnd w:id="24"/>
    <w:bookmarkStart w:id="27" w:name="Xbbb8d120e45617cd58311ffa36a32e49eabbaa8"/>
    <w:p>
      <w:pPr>
        <w:pStyle w:val="Heading2"/>
      </w:pPr>
      <w:r>
        <w:t xml:space="preserve">4. Intervention Strategy: A Culturally Responsive Approach</w:t>
      </w:r>
    </w:p>
    <w:p>
      <w:pPr>
        <w:pStyle w:val="FirstParagraph"/>
      </w:pPr>
      <w:r>
        <w:t xml:space="preserve">The intervention plan was co-created with Hanako and her husband, ensuring alignment with local values in</w:t>
      </w:r>
      <w:r>
        <w:t xml:space="preserve"> </w:t>
      </w:r>
      <w:r>
        <w:rPr>
          <w:bCs/>
          <w:b/>
        </w:rPr>
        <w:t xml:space="preserve">Kyoto Japan</w:t>
      </w:r>
      <w:r>
        <w:t xml:space="preserve">. The</w:t>
      </w:r>
      <w:r>
        <w:t xml:space="preserve"> </w:t>
      </w:r>
      <w:r>
        <w:rPr>
          <w:bCs/>
          <w:b/>
        </w:rPr>
        <w:t xml:space="preserve">Occupational Therapist</w:t>
      </w:r>
      <w:r>
        <w:t xml:space="preserve"> </w:t>
      </w:r>
      <w:r>
        <w:t xml:space="preserve">employed the following strategies:</w:t>
      </w:r>
    </w:p>
    <w:bookmarkStart w:id="25" w:name="task-modification-preserving-tradition"/>
    <w:p>
      <w:pPr>
        <w:pStyle w:val="Heading3"/>
      </w:pPr>
      <w:r>
        <w:t xml:space="preserve">4.1 Task Modification: Preserving Tradition</w:t>
      </w:r>
    </w:p>
    <w:p>
      <w:pPr>
        <w:pStyle w:val="FirstParagraph"/>
      </w:pPr>
      <w:r>
        <w:t xml:space="preserve">Rather than suggesting complete replacement of traditional tools, which might feel culturally alienating to a resident of</w:t>
      </w:r>
      <w:r>
        <w:t xml:space="preserve"> </w:t>
      </w:r>
      <w:r>
        <w:rPr>
          <w:bCs/>
          <w:b/>
        </w:rPr>
        <w:t xml:space="preserve">Kyoto Japan</w:t>
      </w:r>
      <w:r>
        <w:t xml:space="preserve">, the</w:t>
      </w:r>
      <w:r>
        <w:t xml:space="preserve"> </w:t>
      </w:r>
      <w:r>
        <w:rPr>
          <w:bCs/>
          <w:b/>
        </w:rPr>
        <w:t xml:space="preserve">Occupational Therapist</w:t>
      </w:r>
      <w:r>
        <w:t xml:space="preserve"> </w:t>
      </w:r>
      <w:r>
        <w:t xml:space="preserve">recommended adaptive equipment that mimics traditional aesthetics. For instance:</w:t>
      </w:r>
    </w:p>
    <w:p>
      <w:pPr>
        <w:pStyle w:val="BodyText"/>
      </w:pPr>
      <w:r>
        <w:t xml:space="preserve">A lightweight bamboo whisk with an ergonomic handle was sourced.</w:t>
      </w:r>
    </w:p>
    <w:p>
      <w:pPr>
        <w:pStyle w:val="BodyText"/>
      </w:pPr>
      <w:r>
        <w:t xml:space="preserve">.</w:t>
      </w:r>
    </w:p>
    <w:p>
      <w:pPr>
        <w:pStyle w:val="BodyText"/>
      </w:pPr>
      <w:r>
        <w:t xml:space="preserve">Serving trays were modified with non-slip bases to reduce the need for precise grip strength.</w:t>
      </w:r>
    </w:p>
    <w:p>
      <w:pPr>
        <w:pStyle w:val="BodyText"/>
      </w:pPr>
      <w:r>
        <w:t xml:space="preserve">.</w:t>
      </w:r>
      <w:r>
        <w:t xml:space="preserve"> </w:t>
      </w:r>
      <w:r>
        <w:t xml:space="preserve">4.2 Environmental Adaptation: Respecting Architectural Heritage</w:t>
      </w:r>
    </w:p>
    <w:p>
      <w:pPr>
        <w:pStyle w:val="BodyText"/>
      </w:pPr>
      <w:r>
        <w:t xml:space="preserve">Renovations in</w:t>
      </w:r>
      <w:r>
        <w:t xml:space="preserve"> </w:t>
      </w:r>
      <w:r>
        <w:rPr>
          <w:bCs/>
          <w:b/>
        </w:rPr>
        <w:t xml:space="preserve">Kyoto Japan</w:t>
      </w:r>
      <w:r>
        <w:t xml:space="preserve"> </w:t>
      </w:r>
      <w:r>
        <w:t xml:space="preserve">are heavily regulated to preserve the city’s historical integrity. The</w:t>
      </w:r>
      <w:r>
        <w:t xml:space="preserve"> </w:t>
      </w:r>
      <w:r>
        <w:rPr>
          <w:bCs/>
          <w:b/>
        </w:rPr>
        <w:t xml:space="preserve">Occupational Therapist</w:t>
      </w:r>
      <w:r>
        <w:t xml:space="preserve"> </w:t>
      </w:r>
      <w:r>
        <w:t xml:space="preserve">worked closely with local craftsmen (miyadaiku) to make subtle adjustments that do not alter the visual appearance of the home but improve functionality. This included lowering a specific counter section slightly and adding discreet handrails near the traditional entrance genkan.</w:t>
      </w:r>
    </w:p>
    <w:bookmarkEnd w:id="25"/>
    <w:bookmarkStart w:id="26" w:name="community-integration-in-kyoto"/>
    <w:p>
      <w:pPr>
        <w:pStyle w:val="Heading3"/>
      </w:pPr>
      <w:r>
        <w:t xml:space="preserve">4.3 Community Integration in Kyoto</w:t>
      </w:r>
    </w:p>
    <w:p>
      <w:pPr>
        <w:pStyle w:val="FirstParagraph"/>
      </w:pPr>
      <w:r>
        <w:t xml:space="preserve">The</w:t>
      </w:r>
      <w:r>
        <w:t xml:space="preserve"> </w:t>
      </w:r>
      <w:r>
        <w:rPr>
          <w:bCs/>
          <w:b/>
        </w:rPr>
        <w:t xml:space="preserve">Occupational Therapist</w:t>
      </w:r>
      <w:r>
        <w:t xml:space="preserve"> </w:t>
      </w:r>
      <w:r>
        <w:t xml:space="preserve">connected Hanako with local community centers (Koban or City Welfare Centers) that offer group activities. In</w:t>
      </w:r>
      <w:r>
        <w:t xml:space="preserve"> </w:t>
      </w:r>
      <w:r>
        <w:rPr>
          <w:bCs/>
          <w:b/>
        </w:rPr>
        <w:t xml:space="preserve">Kyoto Japan</w:t>
      </w:r>
      <w:r>
        <w:t xml:space="preserve">, social isolation is a major risk factor for elderly individuals. Participation in a local flower arrangement class provided Hanako with peer support and low-impact fine motor practice.</w:t>
      </w:r>
    </w:p>
    <w:bookmarkEnd w:id="26"/>
    <w:bookmarkEnd w:id="27"/>
    <w:bookmarkStart w:id="28" w:name="outcomes-and-evaluation"/>
    <w:p>
      <w:pPr>
        <w:pStyle w:val="Heading2"/>
      </w:pPr>
      <w:r>
        <w:t xml:space="preserve">5. Outcomes and Evaluation</w:t>
      </w:r>
    </w:p>
    <w:p>
      <w:pPr>
        <w:pStyle w:val="FirstParagraph"/>
      </w:pPr>
      <w:r>
        <w:t xml:space="preserve">Six months post-intervention, Hanako S. demonstrated significant improvements:</w:t>
      </w:r>
    </w:p>
    <w:p>
      <w:pPr>
        <w:pStyle w:val="BodyText"/>
      </w:pPr>
      <w:r>
        <w:rPr>
          <w:bCs/>
          <w:b/>
        </w:rPr>
        <w:t xml:space="preserve">Functional Independence:</w:t>
      </w:r>
      <w:r>
        <w:t xml:space="preserve">.</w:t>
      </w:r>
    </w:p>
    <w:p>
      <w:pPr>
        <w:pStyle w:val="BodyText"/>
      </w:pPr>
      <w:r>
        <w:t xml:space="preserve">Patient Satisfaction:Hanako reported high satisfaction, stating that the therapy respected her cultural identity as a woman from</w:t>
      </w:r>
      <w:r>
        <w:t xml:space="preserve"> </w:t>
      </w:r>
      <w:r>
        <w:rPr>
          <w:bCs/>
          <w:b/>
        </w:rPr>
        <w:t xml:space="preserve">Kyoto Japan</w:t>
      </w:r>
      <w:r>
        <w:t xml:space="preserve">.</w:t>
      </w:r>
    </w:p>
    <w:p>
      <w:pPr>
        <w:pStyle w:val="BodyText"/>
      </w:pPr>
      <w:r>
        <w:t xml:space="preserve">.</w:t>
      </w:r>
    </w:p>
    <w:p>
      <w:pPr>
        <w:pStyle w:val="BodyText"/>
      </w:pPr>
      <w:r>
        <w:t xml:space="preserve">Family Dynamic:The intervention reduced the burden on her husband, who was previously acting as her primary caregiver for all tasks.</w:t>
      </w:r>
    </w:p>
    <w:p>
      <w:pPr>
        <w:pStyle w:val="BodyText"/>
      </w:pPr>
      <w:r>
        <w:t xml:space="preserve">6. Discussion: The Role of the Occupational Therapist in Japan Kyoto</w:t>
      </w:r>
    </w:p>
    <w:p>
      <w:pPr>
        <w:pStyle w:val="BodyText"/>
      </w:pPr>
      <w:r>
        <w:t xml:space="preserve">This case study highlights that an</w:t>
      </w:r>
      <w:r>
        <w:t xml:space="preserve"> </w:t>
      </w:r>
      <w:r>
        <w:rPr>
          <w:bCs/>
          <w:b/>
        </w:rPr>
        <w:t xml:space="preserve">Occupational Therapist</w:t>
      </w:r>
      <w:r>
        <w:t xml:space="preserve"> </w:t>
      </w:r>
      <w:r>
        <w:t xml:space="preserve">working in</w:t>
      </w:r>
    </w:p>
    <w:p>
      <w:pPr>
        <w:pStyle w:val="BodyText"/>
      </w:pPr>
      <w:r>
        <w:t xml:space="preserve">Kyoto Japan. cannot rely solely on biomedical models. The success of therapy depends heavily on understanding the concept of "Wa" (harmony) and "Ganbaru" (perseverance). In</w:t>
      </w:r>
      <w:r>
        <w:t xml:space="preserve"> </w:t>
      </w:r>
      <w:r>
        <w:rPr>
          <w:bCs/>
          <w:b/>
        </w:rPr>
        <w:t xml:space="preserve">Kyoto Japan</w:t>
      </w:r>
      <w:r>
        <w:t xml:space="preserve">, patients often resist overt displays of dependency. Therefore, the</w:t>
      </w:r>
      <w:r>
        <w:t xml:space="preserve"> </w:t>
      </w:r>
      <w:r>
        <w:rPr>
          <w:bCs/>
          <w:b/>
        </w:rPr>
        <w:t xml:space="preserve">Occupational Therapist</w:t>
      </w:r>
      <w:r>
        <w:t xml:space="preserve"> </w:t>
      </w:r>
      <w:r>
        <w:t xml:space="preserve">must frame interventions as skill enhancement rather than compensation for disability.</w:t>
      </w:r>
    </w:p>
    <w:p>
      <w:pPr>
        <w:pStyle w:val="BodyText"/>
      </w:pPr>
      <w:r>
        <w:t xml:space="preserve">Furthermore, the architectural constraints of historic buildings in</w:t>
      </w:r>
    </w:p>
    <w:p>
      <w:pPr>
        <w:pStyle w:val="BodyText"/>
      </w:pPr>
      <w:r>
        <w:t xml:space="preserve">Kyoto Japan. require creative problem-solving. Standard Western equipment may not fit or may look incongruous. The</w:t>
      </w:r>
    </w:p>
    <w:p>
      <w:pPr>
        <w:pStyle w:val="BodyText"/>
      </w:pPr>
      <w:r>
        <w:t xml:space="preserve">Occupational Therapist. must collaborate with local artisans and understand regional building codes.</w:t>
      </w:r>
    </w:p>
    <w:bookmarkEnd w:id="28"/>
    <w:bookmarkStart w:id="30" w:name="recommendations-for-practice"/>
    <w:p>
      <w:pPr>
        <w:pStyle w:val="Heading2"/>
      </w:pPr>
      <w:r>
        <w:t xml:space="preserve">7. Recommendations for Practice</w:t>
      </w:r>
    </w:p>
    <w:p>
      <w:pPr>
        <w:pStyle w:val="FirstParagraph"/>
      </w:pPr>
      <w:r>
        <w:t xml:space="preserve">Cultural Competency:.</w:t>
      </w:r>
    </w:p>
    <w:p>
      <w:pPr>
        <w:pStyle w:val="BodyText"/>
      </w:pPr>
      <w:r>
        <w:t xml:space="preserve">Occupational Therapists. working in</w:t>
      </w:r>
    </w:p>
    <w:p>
      <w:pPr>
        <w:pStyle w:val="BodyText"/>
      </w:pPr>
      <w:r>
        <w:t xml:space="preserve">Kyoto Japan. must undergo rigorous training in local customs, language nuances, and traditional occupations.</w:t>
      </w:r>
    </w:p>
    <w:p>
      <w:pPr>
        <w:pStyle w:val="BodyText"/>
      </w:pPr>
      <w:r>
        <w:t xml:space="preserve">2. Interdisciplinary Collaboration:</w:t>
      </w:r>
    </w:p>
    <w:p>
      <w:pPr>
        <w:pStyle w:val="BodyText"/>
      </w:pPr>
      <w:r>
        <w:t xml:space="preserve">Collaboration with architects familiar with</w:t>
      </w:r>
    </w:p>
    <w:p>
      <w:pPr>
        <w:pStyle w:val="BodyText"/>
      </w:pPr>
      <w:r>
        <w:t xml:space="preserve">Kyoto Japan. heritage laws is essential for effective environmental modifications.</w:t>
      </w:r>
    </w:p>
    <w:bookmarkStart w:id="29" w:name="community-based-models"/>
    <w:p>
      <w:pPr>
        <w:pStyle w:val="Heading3"/>
      </w:pPr>
      <w:r>
        <w:rPr>
          <w:bCs/>
          <w:b/>
        </w:rPr>
        <w:t xml:space="preserve">3. Community-Based Models:</w:t>
      </w:r>
    </w:p>
    <w:p>
      <w:pPr>
        <w:pStyle w:val="FirstParagraph"/>
      </w:pPr>
      <w:r>
        <w:t xml:space="preserve">Leveraging the strong community networks inherent in</w:t>
      </w:r>
    </w:p>
    <w:p>
      <w:pPr>
        <w:pStyle w:val="BodyText"/>
      </w:pPr>
      <w:r>
        <w:t xml:space="preserve">Kyoto Japan. can enhance long-term outcomes. The</w:t>
      </w:r>
    </w:p>
    <w:p>
      <w:pPr>
        <w:pStyle w:val="BodyText"/>
      </w:pPr>
      <w:r>
        <w:t xml:space="preserve">Occupational Therapist. should act as a bridge between clinical care and social support systems.</w:t>
      </w:r>
    </w:p>
    <w:bookmarkEnd w:id="29"/>
    <w:bookmarkEnd w:id="30"/>
    <w:bookmarkStart w:id="31" w:name="conclusion"/>
    <w:p>
      <w:pPr>
        <w:pStyle w:val="Heading2"/>
      </w:pPr>
      <w:r>
        <w:t xml:space="preserve">8. Conclusion</w:t>
      </w:r>
    </w:p>
    <w:p>
      <w:pPr>
        <w:pStyle w:val="FirstParagraph"/>
      </w:pPr>
      <w:r>
        <w:t xml:space="preserve">This case study illustrates that effective Occupational Therapy in</w:t>
      </w:r>
      <w:r>
        <w:t xml:space="preserve"> </w:t>
      </w:r>
      <w:r>
        <w:rPr>
          <w:bCs/>
          <w:b/>
        </w:rPr>
        <w:t xml:space="preserve">Kyoto Japan</w:t>
      </w:r>
      <w:r>
        <w:t xml:space="preserve">. is deeply contextual. It requires an</w:t>
      </w:r>
    </w:p>
    <w:p>
      <w:pPr>
        <w:pStyle w:val="BodyText"/>
      </w:pPr>
      <w:r>
        <w:t xml:space="preserve">Occupational Therapist. to be not only a clinician but also a cultural interpreter and creative problem-solver. By respecting the traditions of</w:t>
      </w:r>
    </w:p>
    <w:p>
      <w:pPr>
        <w:pStyle w:val="BodyText"/>
      </w:pPr>
      <w:r>
        <w:t xml:space="preserve">Kyoto Japan. and adapting interventions to fit the physical and social fabric of the city, therapists can achieve superior outcomes for elderly patients like Hanako S. The integration of occupational therapy in this region serves as a model for culturally responsive healthcare globally.</w:t>
      </w:r>
    </w:p>
    <w:p>
      <w:pPr>
        <w:pStyle w:val="BodyText"/>
      </w:pPr>
      <w:r>
        <w:rPr>
          <w:iCs/>
          <w:i/>
        </w:rPr>
        <w:t xml:space="preserve">Note: All names and specific clinical details have been anonymized to protect patient privacy, but the scenarios are based on real-world practices observed by</w:t>
      </w:r>
      <w:r>
        <w:rPr>
          <w:iCs/>
          <w:i/>
        </w:rPr>
        <w:t xml:space="preserve"> </w:t>
      </w:r>
      <w:r>
        <w:rPr>
          <w:bCs/>
          <w:b/>
          <w:iCs/>
          <w:i/>
        </w:rPr>
        <w:t xml:space="preserve">Occupational Therapists</w:t>
      </w:r>
      <w:r>
        <w:rPr>
          <w:iCs/>
          <w:i/>
        </w:rPr>
        <w:t xml:space="preserve"> </w:t>
      </w:r>
      <w:r>
        <w:rPr>
          <w:iCs/>
          <w:i/>
        </w:rPr>
        <w:t xml:space="preserve">in</w:t>
      </w:r>
      <w:r>
        <w:rPr>
          <w:iCs/>
          <w:i/>
        </w:rPr>
        <w:t xml:space="preserve"> </w:t>
      </w:r>
      <w:r>
        <w:rPr>
          <w:bCs/>
          <w:b/>
          <w:iCs/>
          <w:i/>
        </w:rPr>
        <w:t xml:space="preserve">Kyoto Japan</w:t>
      </w:r>
      <w:r>
        <w:rPr>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Integration in Japan Kyoto</dc:title>
  <dc:creator/>
  <dc:language>en</dc:language>
  <cp:keywords/>
  <dcterms:created xsi:type="dcterms:W3CDTF">2026-07-29T07:17:46Z</dcterms:created>
  <dcterms:modified xsi:type="dcterms:W3CDTF">2026-07-29T07:17:46Z</dcterms:modified>
</cp:coreProperties>
</file>

<file path=docProps/custom.xml><?xml version="1.0" encoding="utf-8"?>
<Properties xmlns="http://schemas.openxmlformats.org/officeDocument/2006/custom-properties" xmlns:vt="http://schemas.openxmlformats.org/officeDocument/2006/docPropsVTypes"/>
</file>