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Osaka</w:t>
      </w:r>
    </w:p>
    <w:bookmarkStart w:id="30" w:name="X911eccc9ae43dac2efe9ec2c9d71dc488c69274"/>
    <w:p>
      <w:pPr>
        <w:pStyle w:val="Heading1"/>
      </w:pPr>
      <w:r>
        <w:t xml:space="preserve">Evaluating the Impact of Community-Based Occupational Therapy for Elderly Populations in Japan Osaka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Case Study on Integrated Care Models</w:t>
      </w:r>
    </w:p>
    <w:bookmarkStart w:id="20" w:name="executive-summary"/>
    <w:p>
      <w:pPr>
        <w:pStyle w:val="Heading2"/>
      </w:pPr>
      <w:r>
        <w:t xml:space="preserve">1. Executive Summary</w:t>
      </w:r>
    </w:p>
    <w:p>
      <w:pPr>
        <w:pStyle w:val="FirstParagraph"/>
      </w:pPr>
      <w:r>
        <w:t xml:space="preserve">This document presents a comprehensive case study focusing on the implementation and outcomes of an Occupational Therapy (OT) intervention program within the metropolitan context of Japan Osaka. As one of the most densely populated urban centers in East Asia, Japan Osaka faces unique demographic challenges driven by rapid aging and high-density living conditions. This case study examines how localized OT services address functional decline, social isolation, and mobility limitations among elderly residents. The findings highlight the critical role an Occupational Therapist plays in bridging healthcare infrastructure with community support systems specifically tailored to the cultural and environmental nuances of Japan Osaka.</w:t>
      </w:r>
    </w:p>
    <w:bookmarkEnd w:id="20"/>
    <w:bookmarkStart w:id="21" w:name="X3b6e4d52f91e4fb26e2fe6c091c85bd7e993a65"/>
    <w:p>
      <w:pPr>
        <w:pStyle w:val="Heading2"/>
      </w:pPr>
      <w:r>
        <w:t xml:space="preserve">2. Background: The Urban Landscape of Japan Osaka</w:t>
      </w:r>
    </w:p>
    <w:p>
      <w:pPr>
        <w:pStyle w:val="FirstParagraph"/>
      </w:pPr>
      <w:r>
        <w:t xml:space="preserve">To understand the necessity of this intervention, one must first analyze the specific context of Japan Osaka. Unlike rural areas where multi-generational households are common, many residents in Japan Osaka live in high-rise apartments or compact housing units designed for nuclear families or single elderly individuals. The city is known for its vibrant commercial districts and historic sites, but these urban features present significant barriers to mobility for those with physical impairments.</w:t>
      </w:r>
    </w:p>
    <w:p>
      <w:pPr>
        <w:pStyle w:val="BodyText"/>
      </w:pPr>
      <w:r>
        <w:t xml:space="preserve">The demographic shift in Japan Osaka has been pronounced. With one of the highest ratios of super-aged citizens in the world, local authorities have shifted focus from acute hospital care to preventive community health. However, traditional medical models often fail to address Activities of Daily Living (ADLs) holistically. This gap necessitates a specialized approach where an Occupational Therapist can serve as a key agent for maintaining independence and quality of life within the unique urban fabric of Japan Osaka.</w:t>
      </w:r>
    </w:p>
    <w:bookmarkEnd w:id="21"/>
    <w:bookmarkStart w:id="22" w:name="case-profile-the-client"/>
    <w:p>
      <w:pPr>
        <w:pStyle w:val="Heading2"/>
      </w:pPr>
      <w:r>
        <w:t xml:space="preserve">3. Case Profile: The Client</w:t>
      </w:r>
    </w:p>
    <w:p>
      <w:pPr>
        <w:pStyle w:val="FirstParagraph"/>
      </w:pPr>
      <w:r>
        <w:rPr>
          <w:bCs/>
          <w:b/>
        </w:rPr>
        <w:t xml:space="preserve">Patient Identifier:</w:t>
      </w:r>
      <w:r>
        <w:t xml:space="preserve"> </w:t>
      </w:r>
      <w:r>
        <w:t xml:space="preserve">Mr. T.K., 78 years old.</w:t>
      </w:r>
      <w:r>
        <w:br/>
      </w:r>
      <w:r>
        <w:rPr>
          <w:bCs/>
          <w:b/>
        </w:rPr>
        <w:t xml:space="preserve">Location:</w:t>
      </w:r>
      <w:r>
        <w:t xml:space="preserve"> </w:t>
      </w:r>
      <w:r>
        <w:t xml:space="preserve">Namba District, Japan Osaka.</w:t>
      </w:r>
      <w:r>
        <w:br/>
      </w:r>
      <w:r>
        <w:rPr>
          <w:bCs/>
          <w:b/>
        </w:rPr>
        <w:t xml:space="preserve">Clinical History:</w:t>
      </w:r>
    </w:p>
    <w:p>
      <w:pPr>
        <w:pStyle w:val="BodyText"/>
      </w:pPr>
      <w:r>
        <w:t xml:space="preserve">Mild stroke survivor (3 years prior).</w:t>
      </w:r>
    </w:p>
    <w:p>
      <w:pPr>
        <w:pStyle w:val="BodyText"/>
      </w:pPr>
      <w:r>
        <w:t xml:space="preserve">Hemiparesis on the left side of the body.</w:t>
      </w:r>
    </w:p>
    <w:p>
      <w:pPr>
        <w:pStyle w:val="BodyText"/>
      </w:pPr>
      <w:r>
        <w:t xml:space="preserve">Moderate anxiety regarding leaving his apartment due to fear of falling.</w:t>
      </w:r>
    </w:p>
    <w:p>
      <w:pPr>
        <w:pStyle w:val="BodyText"/>
      </w:pPr>
      <w:r>
        <w:rPr>
          <w:bCs/>
          <w:b/>
        </w:rPr>
        <w:t xml:space="preserve">Social Context:</w:t>
      </w:r>
    </w:p>
    <w:p>
      <w:pPr>
        <w:pStyle w:val="BodyText"/>
      </w:pPr>
      <w:r>
        <w:t xml:space="preserve">Mr. T.K. lives alone in a fourth-floor apartment without an elevator (prior to retrofitting). His wife passed away two years ago, and his children reside in Tokyo, visiting only occasionally. In Japan Osaka, while public transport is excellent, the complexity of navigating crowded stations like Namba Station poses a significant psychological and physical barrier for Mr. T.K. He had ceased attending community centers and reported significant social isolation.</w:t>
      </w:r>
    </w:p>
    <w:bookmarkEnd w:id="22"/>
    <w:bookmarkStart w:id="26" w:name="X7395dcd5364709d5076c2fd3c9c6b6ac4283341"/>
    <w:p>
      <w:pPr>
        <w:pStyle w:val="Heading2"/>
      </w:pPr>
      <w:r>
        <w:t xml:space="preserve">4. Intervention Strategy: The Role of the Occupational Therapist</w:t>
      </w:r>
    </w:p>
    <w:p>
      <w:pPr>
        <w:pStyle w:val="FirstParagraph"/>
      </w:pPr>
      <w:r>
        <w:t xml:space="preserve">The core objective was to restore ADL independence and facilitate community reintegration through a tailored OT program designed for the urban environment of Japan Osaka. The intervention was led by a licensed Occupational Therapist specializing in geriatric rehabilitation.</w:t>
      </w:r>
    </w:p>
    <w:bookmarkStart w:id="23" w:name="phase-1-environmental-assessment"/>
    <w:p>
      <w:pPr>
        <w:pStyle w:val="Heading3"/>
      </w:pPr>
      <w:r>
        <w:t xml:space="preserve">Phase 1: Environmental Assessment</w:t>
      </w:r>
    </w:p>
    <w:p>
      <w:pPr>
        <w:pStyle w:val="FirstParagraph"/>
      </w:pPr>
      <w:r>
        <w:t xml:space="preserve">The first step involved the Occupational Therapist conducting a thorough home assessment within Mr. T.K.'s apartment in Japan Osaka. The therapist identified tripping hazards, inadequate lighting in the hallway, and lack of grab bars in the bathroom. Crucially, the OT analyzed the "micro-environment"—the route from his door to the nearest elevator or stairwell—and collaborated with local building management to secure retrofitting funds for handrails.</w:t>
      </w:r>
    </w:p>
    <w:bookmarkEnd w:id="23"/>
    <w:bookmarkStart w:id="24" w:name="phase-2-functional-training"/>
    <w:p>
      <w:pPr>
        <w:pStyle w:val="Heading3"/>
      </w:pPr>
      <w:r>
        <w:t xml:space="preserve">Phase 2: Functional Training</w:t>
      </w:r>
    </w:p>
    <w:p>
      <w:pPr>
        <w:pStyle w:val="FirstParagraph"/>
      </w:pPr>
      <w:r>
        <w:t xml:space="preserve">The Occupational Therapist implemented a training regimen focused on upper limb strength and balance. Given the specific context of Japan Osaka, where walking is the primary mode of short-distance transport, gait training was emphasized. The OT utilized task-oriented learning, simulating real-life scenarios such as carrying shopping bags (a common necessity in local markets) and using electronic IC cards for train travel.</w:t>
      </w:r>
    </w:p>
    <w:bookmarkEnd w:id="24"/>
    <w:bookmarkStart w:id="25" w:name="phase-3-community-integration"/>
    <w:p>
      <w:pPr>
        <w:pStyle w:val="Heading3"/>
      </w:pPr>
      <w:r>
        <w:t xml:space="preserve">Phase 3: Community Integration</w:t>
      </w:r>
    </w:p>
    <w:p>
      <w:pPr>
        <w:pStyle w:val="FirstParagraph"/>
      </w:pPr>
      <w:r>
        <w:t xml:space="preserve">A significant portion of the therapy took place outside the clinic. The Occupational Therapist accompanied Mr. T.K. on "community re-entry" trips to local parks in Japan Osaka, such as Nakanoshima Park. These excursions were designed to build confidence in using public spaces and interacting with community members, thereby reducing social anxiety.</w:t>
      </w:r>
    </w:p>
    <w:bookmarkEnd w:id="25"/>
    <w:bookmarkEnd w:id="26"/>
    <w:bookmarkStart w:id="27" w:name="results-and-outcomes"/>
    <w:p>
      <w:pPr>
        <w:pStyle w:val="Heading2"/>
      </w:pPr>
      <w:r>
        <w:t xml:space="preserve">5. Results and Outcomes</w:t>
      </w:r>
    </w:p>
    <w:p>
      <w:pPr>
        <w:pStyle w:val="FirstParagraph"/>
      </w:pPr>
      <w:r>
        <w:t xml:space="preserve">After six months of intensive intervention led by the Occupational Therapist, significant improvements were recorded:</w:t>
      </w:r>
    </w:p>
    <w:p>
      <w:pPr>
        <w:pStyle w:val="BodyText"/>
      </w:pPr>
      <w:r>
        <w:rPr>
          <w:bCs/>
          <w:b/>
        </w:rPr>
        <w:t xml:space="preserve">Mobility:</w:t>
      </w:r>
    </w:p>
    <w:p>
      <w:pPr>
        <w:pStyle w:val="BodyText"/>
      </w:pPr>
      <w:r>
        <w:t xml:space="preserve">Mr. T.K. increased his walking distance from 50 meters to 500 meters without assistance. He successfully navigated the subway system independently.</w:t>
      </w:r>
    </w:p>
    <w:p>
      <w:pPr>
        <w:pStyle w:val="BodyText"/>
      </w:pPr>
      <w:r>
        <w:rPr>
          <w:bCs/>
          <w:b/>
        </w:rPr>
        <w:t xml:space="preserve">Independence in ADLs:</w:t>
      </w:r>
    </w:p>
    <w:p>
      <w:pPr>
        <w:pStyle w:val="BodyText"/>
      </w:pPr>
      <w:r>
        <w:t xml:space="preserve">Scores on the Functional Independence Measure (FIM) improved by 35%, particularly in dressing and bathing tasks.</w:t>
      </w:r>
    </w:p>
    <w:p>
      <w:pPr>
        <w:pStyle w:val="BodyText"/>
      </w:pPr>
      <w:r>
        <w:t xml:space="preserve">Social Engagement:</w:t>
      </w:r>
    </w:p>
    <w:bookmarkEnd w:id="27"/>
    <w:bookmarkStart w:id="28" w:name="X29e2e3b078b735e595b7612dadd57b15161f84e"/>
    <w:p>
      <w:pPr>
        <w:pStyle w:val="Heading2"/>
      </w:pPr>
      <w:r>
        <w:t xml:space="preserve">6. Discussion: Challenges Specific to Japan Osaka</w:t>
      </w:r>
    </w:p>
    <w:p>
      <w:pPr>
        <w:pStyle w:val="FirstParagraph"/>
      </w:pPr>
      <w:r>
        <w:t xml:space="preserve">This case study highlights that OT in dense urban environments like Japan Osaka requires adaptability. The Occupational Therapist had to contend with space constraints in older buildings and the fast-paced nature of city life. Furthermore, cultural factors played a role; Mr. T.K. initially resisted asking for help due to cultural norms of self-reliance prevalent in Japan Osaka society.</w:t>
      </w:r>
    </w:p>
    <w:p>
      <w:pPr>
        <w:pStyle w:val="BodyText"/>
      </w:pPr>
      <w:r>
        <w:t xml:space="preserve">The success of this case underscores the importance of integrating OT into the broader healthcare policy framework in Japan Osaka. By focusing on environmental modifications and community connectivity, an Occupational Therapist can mitigate the risks associated with aging in urban apartments. The model demonstrates that effective OT is not just about clinical rehabilitation but involves navigating the social and physical landscapes specific to Japan Osaka.</w:t>
      </w:r>
    </w:p>
    <w:bookmarkEnd w:id="28"/>
    <w:bookmarkStart w:id="29" w:name="conclusion"/>
    <w:p>
      <w:pPr>
        <w:pStyle w:val="Heading2"/>
      </w:pPr>
      <w:r>
        <w:t xml:space="preserve">7. Conclusion</w:t>
      </w:r>
    </w:p>
    <w:p>
      <w:pPr>
        <w:pStyle w:val="FirstParagraph"/>
      </w:pPr>
      <w:r>
        <w:t xml:space="preserve">This case study illustrates that targeted Occupational Therapy interventions can significantly improve the quality of life for elderly residents in Japan Osaka. The proactive role of an Occupational Therapist in addressing both physical limitations and environmental barriers is essential for fostering an inclusive aging society. As Japan Osaka continues to evolve demographically, expanding access to specialized OT services remains a critical priority for healthcare policymakers.</w:t>
      </w:r>
    </w:p>
    <w:p>
      <w:pPr>
        <w:pStyle w:val="BodyText"/>
      </w:pPr>
      <w:r>
        <w:rPr>
          <w:iCs/>
          <w:i/>
        </w:rPr>
        <w:t xml:space="preserve">This document serves as a reference for healthcare providers, urban planners, and policymakers interested in geriatric care models within major Japanese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Japan Osaka</dc:title>
  <dc:creator/>
  <dc:language>en</dc:language>
  <cp:keywords/>
  <dcterms:created xsi:type="dcterms:W3CDTF">2026-07-29T09:31:49Z</dcterms:created>
  <dcterms:modified xsi:type="dcterms:W3CDTF">2026-07-29T09:31:49Z</dcterms:modified>
</cp:coreProperties>
</file>

<file path=docProps/custom.xml><?xml version="1.0" encoding="utf-8"?>
<Properties xmlns="http://schemas.openxmlformats.org/officeDocument/2006/custom-properties" xmlns:vt="http://schemas.openxmlformats.org/officeDocument/2006/docPropsVTypes"/>
</file>