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Pakistan</w:t>
      </w:r>
      <w:r>
        <w:t xml:space="preserve"> </w:t>
      </w:r>
      <w:r>
        <w:t xml:space="preserve">Islamabad</w:t>
      </w:r>
    </w:p>
    <w:bookmarkStart w:id="30" w:name="Xe1de3d6590e4e0e85ec1b5544005169758ad5ac"/>
    <w:p>
      <w:pPr>
        <w:pStyle w:val="Heading1"/>
      </w:pPr>
      <w:r>
        <w:t xml:space="preserve">Bridging the Gap: A Case Study on Occupational Therapy in Pakistan Islamabad</w:t>
      </w:r>
    </w:p>
    <w:p>
      <w:pPr>
        <w:pStyle w:val="FirstParagraph"/>
      </w:pPr>
      <w:r>
        <w:rPr>
          <w:iCs/>
          <w:i/>
          <w:bCs/>
          <w:b/>
        </w:rPr>
        <w:t xml:space="preserve">"Occupational therapy is not just about recovery; it is about reclaiming identity and autonomy within a dynamic urban landscape."</w:t>
      </w:r>
    </w:p>
    <w:bookmarkStart w:id="20" w:name="X5c74ee770f1104fa75e45c6e414a1f8af1da292"/>
    <w:p>
      <w:pPr>
        <w:pStyle w:val="Heading2"/>
      </w:pPr>
      <w:r>
        <w:t xml:space="preserve">1. Introduction: The Context of Pakistan Islamabad</w:t>
      </w:r>
    </w:p>
    <w:p>
      <w:pPr>
        <w:pStyle w:val="FirstParagraph"/>
      </w:pPr>
      <w:r>
        <w:t xml:space="preserve">The healthcare landscape in Pakistan is undergoing a significant transformation, driven by rapid urbanization, demographic shifts, and an increasing awareness of holistic health. In the capital city of Islamabad, this evolution is particularly pronounced. As a planned city known for its high literacy rates and exposure to international standards, Islamabad serves as a fertile ground for introducing specialized rehabilitation services that have historically been underdeveloped in the broader region.</w:t>
      </w:r>
    </w:p>
    <w:p>
      <w:pPr>
        <w:pStyle w:val="BodyText"/>
      </w:pPr>
      <w:r>
        <w:t xml:space="preserve">This Case Study examines the critical role of the</w:t>
      </w:r>
      <w:r>
        <w:t xml:space="preserve"> </w:t>
      </w:r>
      <w:r>
        <w:rPr>
          <w:bCs/>
          <w:b/>
        </w:rPr>
        <w:t xml:space="preserve">Occupational Therapist</w:t>
      </w:r>
      <w:r>
        <w:t xml:space="preserve"> </w:t>
      </w:r>
      <w:r>
        <w:t xml:space="preserve">(OT) within this specific socio-cultural context. It explores how OT is transitioning from a peripheral medical service to a central component of community health, addressing unique challenges faced by patients in Pakistan Islamabad. The focus is on how therapists navigate cultural barriers, resource constraints, and systemic gaps to improve the quality of life for individuals with disabilities.</w:t>
      </w:r>
    </w:p>
    <w:bookmarkEnd w:id="20"/>
    <w:bookmarkStart w:id="21" w:name="X1a4dba63bdd8309fbdf6b6c775ff6898e8d43c2"/>
    <w:p>
      <w:pPr>
        <w:pStyle w:val="Heading2"/>
      </w:pPr>
      <w:r>
        <w:t xml:space="preserve">2. Problem Statement: The Rehabilitation Deficit</w:t>
      </w:r>
    </w:p>
    <w:p>
      <w:pPr>
        <w:pStyle w:val="FirstParagraph"/>
      </w:pPr>
      <w:r>
        <w:t xml:space="preserve">In many parts of South Asia, disability is often stigmatized or viewed solely through a medical model that focuses on cure rather than function. In Pakistan Islamabad, while hospitals are equipped to handle acute medical emergencies, the long-term rehabilitation infrastructure remains fragmented. Families often lack access to professionals who can help patients perform Activities of Daily Living (ADLs) effectively.</w:t>
      </w:r>
    </w:p>
    <w:p>
      <w:pPr>
        <w:pStyle w:val="BodyText"/>
      </w:pPr>
      <w:r>
        <w:t xml:space="preserve">The primary problems identified in this case study include:</w:t>
      </w:r>
    </w:p>
    <w:p>
      <w:pPr>
        <w:numPr>
          <w:ilvl w:val="0"/>
          <w:numId w:val="1001"/>
        </w:numPr>
        <w:pStyle w:val="Compact"/>
      </w:pPr>
      <w:r>
        <w:rPr>
          <w:bCs/>
          <w:b/>
        </w:rPr>
        <w:t xml:space="preserve">Cultural Misunderstandings:</w:t>
      </w:r>
      <w:r>
        <w:t xml:space="preserve"> </w:t>
      </w:r>
      <w:r>
        <w:t xml:space="preserve">There is a prevalent misconception that Occupational Therapy is merely "craft therapy" for children with autism, ignoring its vast application in physical rehabilitation, mental health, and elderly care.</w:t>
      </w:r>
    </w:p>
    <w:p>
      <w:pPr>
        <w:numPr>
          <w:ilvl w:val="0"/>
          <w:numId w:val="1001"/>
        </w:numPr>
        <w:pStyle w:val="Compact"/>
      </w:pPr>
      <w:r>
        <w:rPr>
          <w:bCs/>
          <w:b/>
        </w:rPr>
        <w:t xml:space="preserve">Lack of Standardized Care:</w:t>
      </w:r>
      <w:r>
        <w:t xml:space="preserve"> </w:t>
      </w:r>
      <w:r>
        <w:t xml:space="preserve">While Islamabad attracts skilled professionals from across the country and abroad, there is a disparity between private elite clinics and public sector facilities.</w:t>
      </w:r>
    </w:p>
    <w:p>
      <w:pPr>
        <w:numPr>
          <w:ilvl w:val="0"/>
          <w:numId w:val="1001"/>
        </w:numPr>
        <w:pStyle w:val="Compact"/>
      </w:pPr>
      <w:r>
        <w:rPr>
          <w:bCs/>
          <w:b/>
        </w:rPr>
        <w:t xml:space="preserve">Economic Barriers:</w:t>
      </w:r>
      <w:r>
        <w:t xml:space="preserve"> </w:t>
      </w:r>
      <w:r>
        <w:t xml:space="preserve">For many families in the emerging middle class of Islamabad, out-of-pocket expenses for rehabilitation are prohibitive, leading to delayed intervention.</w:t>
      </w:r>
    </w:p>
    <w:bookmarkEnd w:id="21"/>
    <w:bookmarkStart w:id="22" w:name="methodology-the-case-of-ayesha"/>
    <w:p>
      <w:pPr>
        <w:pStyle w:val="Heading2"/>
      </w:pPr>
      <w:r>
        <w:t xml:space="preserve">3. Methodology: The Case of "Ayesha"</w:t>
      </w:r>
    </w:p>
    <w:p>
      <w:pPr>
        <w:pStyle w:val="FirstParagraph"/>
      </w:pPr>
      <w:r>
        <w:t xml:space="preserve">To illustrate the practical application of occupational therapy, we analyze the case study of "Ayesha" (a pseudonym), a 7-year-old girl residing in the F-8 sector of Islamabad. Ayesha was diagnosed with Cerebral Palsy at birth. Her parents, both university teachers living in Islamabad’s cosmopolitan environment, sought multiple medical opinions but found that physiotherapy alone was insufficient for her daily needs.</w:t>
      </w:r>
    </w:p>
    <w:p>
      <w:pPr>
        <w:pStyle w:val="BodyText"/>
      </w:pPr>
      <w:r>
        <w:rPr>
          <w:bCs/>
          <w:b/>
        </w:rPr>
        <w:t xml:space="preserve">The Intervention:</w:t>
      </w:r>
    </w:p>
    <w:p>
      <w:pPr>
        <w:pStyle w:val="BodyText"/>
      </w:pPr>
      <w:r>
        <w:t xml:space="preserve">Ayesha was referred to a multidisciplinary center in Islamabad specializing in pediatric rehabilitation. The core of the treatment plan involved an Occupational Therapist who adopted a family-centered approach. Recognizing that Ayesha’s cultural home environment featured traditional seating (floor sitting), the therapist did not simply impose Western-style furniture adaptations.</w:t>
      </w:r>
    </w:p>
    <w:p>
      <w:pPr>
        <w:pStyle w:val="BodyText"/>
      </w:pPr>
      <w:r>
        <w:t xml:space="preserve">Instead, the OT conducted a comprehensive environmental assessment within Ayesha's home in Islamabad. The therapist collaborated with the family to create accessible modifications that respected their cultural habits while ensuring safety and independence. This included designing low-height play mats, adaptive utensils for traditional meals like</w:t>
      </w:r>
      <w:r>
        <w:t xml:space="preserve"> </w:t>
      </w:r>
      <w:r>
        <w:rPr>
          <w:iCs/>
          <w:i/>
        </w:rPr>
        <w:t xml:space="preserve">dumplings</w:t>
      </w:r>
      <w:r>
        <w:t xml:space="preserve"> </w:t>
      </w:r>
      <w:r>
        <w:t xml:space="preserve">and rice, and sensory integration tools tailored to Ayesha’s specific triggers.</w:t>
      </w:r>
    </w:p>
    <w:bookmarkEnd w:id="22"/>
    <w:bookmarkStart w:id="26" w:name="X468efc9bb91f03ae9bae22050a081098e2f3ec8"/>
    <w:p>
      <w:pPr>
        <w:pStyle w:val="Heading2"/>
      </w:pPr>
      <w:r>
        <w:t xml:space="preserve">4. The Role of the Occupational Therapist in Pakistan Islamabad</w:t>
      </w:r>
    </w:p>
    <w:p>
      <w:pPr>
        <w:pStyle w:val="FirstParagraph"/>
      </w:pPr>
      <w:r>
        <w:t xml:space="preserve">The success of such cases hinges on the adaptability and expertise of the</w:t>
      </w:r>
      <w:r>
        <w:t xml:space="preserve"> </w:t>
      </w:r>
      <w:r>
        <w:rPr>
          <w:bCs/>
          <w:b/>
        </w:rPr>
        <w:t xml:space="preserve">Occupational Therapist</w:t>
      </w:r>
      <w:r>
        <w:t xml:space="preserve">. In Pakistan Islamabad, OTs are increasingly acting as advocates and educators. Their role extends beyond clinical treatment to include:</w:t>
      </w:r>
    </w:p>
    <w:bookmarkStart w:id="23" w:name="cultural-competence-and-adaptation"/>
    <w:p>
      <w:pPr>
        <w:pStyle w:val="Heading3"/>
      </w:pPr>
      <w:r>
        <w:t xml:space="preserve">4.1 Cultural Competence and Adaptation</w:t>
      </w:r>
    </w:p>
    <w:p>
      <w:pPr>
        <w:pStyle w:val="FirstParagraph"/>
      </w:pPr>
      <w:r>
        <w:t xml:space="preserve">An effective Occupational Therapist in this region must understand the local lifestyle. For instance, modesty norms, gender dynamics in care provision, and religious practices (such as prayer positions) influence therapeutic goals. The OT must creatively integrate these elements into therapy sessions to ensure adherence.</w:t>
      </w:r>
    </w:p>
    <w:bookmarkEnd w:id="23"/>
    <w:bookmarkStart w:id="24" w:name="community-reintegration"/>
    <w:p>
      <w:pPr>
        <w:pStyle w:val="Heading3"/>
      </w:pPr>
      <w:r>
        <w:t xml:space="preserve">4.2 Community Reintegration</w:t>
      </w:r>
    </w:p>
    <w:p>
      <w:pPr>
        <w:pStyle w:val="FirstParagraph"/>
      </w:pPr>
      <w:r>
        <w:t xml:space="preserve">In a city like Islamabad, with its expansive parks, educational institutions, and workplaces, the OT focuses on community integration. For adults recovering from stroke or spinal cord injuries in Pakistan Islamabad, therapy often involves navigating public transport systems (such as the Orange Line Metro) and workplace accommodations.</w:t>
      </w:r>
    </w:p>
    <w:bookmarkEnd w:id="24"/>
    <w:bookmarkStart w:id="25" w:name="mental-health-support"/>
    <w:p>
      <w:pPr>
        <w:pStyle w:val="Heading3"/>
      </w:pPr>
      <w:r>
        <w:t xml:space="preserve">4.3 Mental Health Support</w:t>
      </w:r>
    </w:p>
    <w:p>
      <w:pPr>
        <w:pStyle w:val="FirstParagraph"/>
      </w:pPr>
      <w:r>
        <w:t xml:space="preserve">The rise in stress-related disorders and depression among urban populations has expanded the scope of OT. In Pakistan Islamabad, therapists are now employing cognitive remediation techniques to help individuals manage anxiety and improve executive functioning, contributing significantly to the holistic health framework.</w:t>
      </w:r>
    </w:p>
    <w:bookmarkEnd w:id="25"/>
    <w:bookmarkEnd w:id="26"/>
    <w:bookmarkStart w:id="27" w:name="challenges-facing-occupational-therapy"/>
    <w:p>
      <w:pPr>
        <w:pStyle w:val="Heading2"/>
      </w:pPr>
      <w:r>
        <w:t xml:space="preserve">5. Challenges Facing Occupational Therapy</w:t>
      </w:r>
    </w:p>
    <w:p>
      <w:pPr>
        <w:pStyle w:val="FirstParagraph"/>
      </w:pPr>
      <w:r>
        <w:t xml:space="preserve">Despite progress, significant hurdles remain for the profession in Pakistan Islamabad:</w:t>
      </w:r>
    </w:p>
    <w:p>
      <w:pPr>
        <w:numPr>
          <w:ilvl w:val="0"/>
          <w:numId w:val="1002"/>
        </w:numPr>
        <w:pStyle w:val="Compact"/>
      </w:pPr>
      <w:r>
        <w:rPr>
          <w:bCs/>
          <w:b/>
        </w:rPr>
        <w:t xml:space="preserve">Awareness Gap:</w:t>
      </w:r>
      <w:r>
        <w:t xml:space="preserve"> </w:t>
      </w:r>
      <w:r>
        <w:t xml:space="preserve">Many General Practitioners and Pediatricians still do refer to OTs early enough. Public education campaigns are necessary to change the narrative.</w:t>
      </w:r>
    </w:p>
    <w:p>
      <w:pPr>
        <w:numPr>
          <w:ilvl w:val="0"/>
          <w:numId w:val="1002"/>
        </w:numPr>
        <w:pStyle w:val="Compact"/>
      </w:pPr>
      <w:r>
        <w:rPr>
          <w:bCs/>
          <w:b/>
        </w:rPr>
        <w:t xml:space="preserve">Funding Mechanisms:</w:t>
      </w:r>
      <w:r>
        <w:t xml:space="preserve"> </w:t>
      </w:r>
      <w:r>
        <w:t xml:space="preserve">Limited coverage by insurance companies in Pakistan means that most patients pay out-of-pocket, limiting accessibility.</w:t>
      </w:r>
    </w:p>
    <w:p>
      <w:pPr>
        <w:numPr>
          <w:ilvl w:val="0"/>
          <w:numId w:val="1002"/>
        </w:numPr>
        <w:pStyle w:val="Compact"/>
      </w:pPr>
      <w:r>
        <w:rPr>
          <w:bCs/>
          <w:b/>
        </w:rPr>
        <w:t xml:space="preserve">Talent Retention:</w:t>
      </w:r>
      <w:r>
        <w:t xml:space="preserve"> </w:t>
      </w:r>
      <w:r>
        <w:t xml:space="preserve">There is a "brain drain" where highly trained Occupational Therapists migrate to the Gulf States or Western countries for better opportunities and salaries, creating a shortage in local centers.</w:t>
      </w:r>
    </w:p>
    <w:bookmarkEnd w:id="27"/>
    <w:bookmarkStart w:id="28" w:name="recommendations-and-future-outlook"/>
    <w:p>
      <w:pPr>
        <w:pStyle w:val="Heading2"/>
      </w:pPr>
      <w:r>
        <w:t xml:space="preserve">6. Recommendations and Future Outlook</w:t>
      </w:r>
    </w:p>
    <w:p>
      <w:pPr>
        <w:pStyle w:val="FirstParagraph"/>
      </w:pPr>
      <w:r>
        <w:t xml:space="preserve">To sustain the growth of occupational therapy in Pakistan Islamabad, several strategic actions are recommended:</w:t>
      </w:r>
    </w:p>
    <w:p>
      <w:pPr>
        <w:numPr>
          <w:ilvl w:val="0"/>
          <w:numId w:val="1003"/>
        </w:numPr>
        <w:pStyle w:val="Compact"/>
      </w:pPr>
      <w:r>
        <w:rPr>
          <w:bCs/>
          <w:b/>
        </w:rPr>
        <w:t xml:space="preserve">Policymaker Engagement:</w:t>
      </w:r>
      <w:r>
        <w:t xml:space="preserve"> </w:t>
      </w:r>
      <w:r>
        <w:t xml:space="preserve">The government should integrate OT services into universal health coverage schemes, specifically targeting congenital disabilities and elderly care.</w:t>
      </w:r>
    </w:p>
    <w:p>
      <w:pPr>
        <w:numPr>
          <w:ilvl w:val="0"/>
          <w:numId w:val="1003"/>
        </w:numPr>
        <w:pStyle w:val="Compact"/>
      </w:pPr>
      <w:r>
        <w:rPr>
          <w:bCs/>
          <w:b/>
        </w:rPr>
        <w:t xml:space="preserve">Educational Campaigns:</w:t>
      </w:r>
      <w:r>
        <w:t xml:space="preserve"> </w:t>
      </w:r>
      <w:r>
        <w:t xml:space="preserve">Media partnerships in Islamabad can help demystify the profession, showcasing success stories similar to Ayesha’s to build public trust.</w:t>
      </w:r>
    </w:p>
    <w:p>
      <w:pPr>
        <w:numPr>
          <w:ilvl w:val="0"/>
          <w:numId w:val="1003"/>
        </w:numPr>
        <w:pStyle w:val="Compact"/>
      </w:pPr>
      <w:r>
        <w:rPr>
          <w:bCs/>
          <w:b/>
        </w:rPr>
        <w:t xml:space="preserve">Rural-Urban Linkage:</w:t>
      </w:r>
      <w:r>
        <w:t xml:space="preserve"> </w:t>
      </w:r>
      <w:r>
        <w:t xml:space="preserve">Tele-rehabilitation initiatives led by OTs in Islamabad could extend services to rural areas of the Capital Territory and neighboring Punjab, democratizing access.</w:t>
      </w:r>
    </w:p>
    <w:p>
      <w:pPr>
        <w:numPr>
          <w:ilvl w:val="0"/>
          <w:numId w:val="1003"/>
        </w:numPr>
        <w:pStyle w:val="Compact"/>
      </w:pPr>
      <w:r>
        <w:rPr>
          <w:bCs/>
          <w:b/>
        </w:rPr>
        <w:t xml:space="preserve">Professional Development:</w:t>
      </w:r>
      <w:r>
        <w:t xml:space="preserve"> </w:t>
      </w:r>
      <w:r>
        <w:t xml:space="preserve">Strengthening local certification bodies to ensure high standards and providing retention incentives to keep therapists within Pakistan.</w:t>
      </w:r>
    </w:p>
    <w:bookmarkEnd w:id="28"/>
    <w:bookmarkStart w:id="29" w:name="conclusion"/>
    <w:p>
      <w:pPr>
        <w:pStyle w:val="Heading2"/>
      </w:pPr>
      <w:r>
        <w:t xml:space="preserve">7. Conclusion</w:t>
      </w:r>
    </w:p>
    <w:p>
      <w:pPr>
        <w:pStyle w:val="FirstParagraph"/>
      </w:pPr>
      <w:r>
        <w:t xml:space="preserve">The case of Ayesha is not an isolated incident but a microcosm of the broader potential for Occupational Therapy in Pakistan Islamabad. As the city continues to develop, there is a growing recognition that health is not merely the absence of disease, but the ability to engage meaningfully with life. The Occupational Therapist stands at the forefront of this paradigm shift.</w:t>
      </w:r>
    </w:p>
    <w:p>
      <w:pPr>
        <w:pStyle w:val="BodyText"/>
      </w:pPr>
      <w:r>
        <w:t xml:space="preserve">By combining clinical excellence with cultural sensitivity and innovative problem-solving, OTs in Islamabad are transforming lives. They are helping individuals move beyond survival toward thriving within their homes, schools, and communities. For stakeholders in Pakistan’s healthcare sector, investing in occupational therapy is not just a medical necessity; it is an investment in social inclusion and human potential.</w:t>
      </w:r>
    </w:p>
    <w:p>
      <w:pPr>
        <w:pStyle w:val="BodyText"/>
      </w:pPr>
      <w:r>
        <w:t xml:space="preserve">As we look to the future of healthcare in Pakistan Islamabad, the integration of robust Occupational Therapy services will be a key indicator of societal progress. It represents a commitment to dignity, independence, and equality for all citizens, regardless of their physical or cognitive abilities.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Pakistan Islamabad</dc:title>
  <dc:creator/>
  <dc:language>en</dc:language>
  <cp:keywords/>
  <dcterms:created xsi:type="dcterms:W3CDTF">2026-07-30T06:40:03Z</dcterms:created>
  <dcterms:modified xsi:type="dcterms:W3CDTF">2026-07-30T06:40:03Z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