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Pakistan</w:t>
      </w:r>
      <w:r>
        <w:t xml:space="preserve"> </w:t>
      </w:r>
      <w:r>
        <w:t xml:space="preserve">Karachi</w:t>
      </w:r>
    </w:p>
    <w:bookmarkStart w:id="31" w:name="X45c3e19faa6414c42842033e70228b19dff0cbe"/>
    <w:p>
      <w:pPr>
        <w:pStyle w:val="Heading1"/>
      </w:pPr>
      <w:r>
        <w:t xml:space="preserve">Bridging the Gap in Rehabilitation Services</w:t>
      </w:r>
    </w:p>
    <w:p>
      <w:pPr>
        <w:pStyle w:val="FirstParagraph"/>
      </w:pPr>
      <w:r>
        <w:rPr>
          <w:bCs/>
          <w:b/>
        </w:rPr>
        <w:t xml:space="preserve">Date:</w:t>
      </w:r>
      <w:r>
        <w:t xml:space="preserve"> </w:t>
      </w:r>
      <w:r>
        <w:t xml:space="preserve">October 2023</w:t>
      </w:r>
      <w:r>
        <w:br/>
      </w:r>
      <w:r>
        <w:rPr>
          <w:bCs/>
          <w:b/>
        </w:rPr>
        <w:t xml:space="preserve">Subject:</w:t>
      </w:r>
      <w:r>
        <w:t xml:space="preserve">A Comprehensive Case Study on the Integration and Impact of Occupational Therapist Services in Pakistan Karachi</w:t>
      </w:r>
      <w:r>
        <w:br/>
      </w:r>
      <w:r>
        <w:rPr>
          <w:bCs/>
          <w:b/>
        </w:rPr>
        <w:t xml:space="preserve">Status:</w:t>
      </w:r>
      <w:r>
        <w:t xml:space="preserve">Draft for Academic and Professional Review</w:t>
      </w:r>
    </w:p>
    <w:p>
      <w:pPr>
        <w:pStyle w:val="BodyText"/>
      </w:pPr>
      <w:r>
        <w:rPr>
          <w:bCs/>
          <w:b/>
        </w:rPr>
        <w:t xml:space="preserve">Executive Summary:</w:t>
      </w:r>
      <w:r>
        <w:t xml:space="preserve"> </w:t>
      </w:r>
      <w:r>
        <w:t xml:space="preserve">This case study explores the critical role of occupational therapy (OT) within the rapidly urbanizing context of Pakistan Karachi. It examines a specific patient profile to highlight the unique challenges faced by individuals with disabilities in this demographic and demonstrates how targeted Occupational Therapist interventions can restore independence, enhance quality of life, and navigate the socio-economic realities prevalent in Pakistan Karachi.</w:t>
      </w:r>
    </w:p>
    <w:bookmarkStart w:id="20" w:name="X145ef44584eeb6906b336b4b90a30a51fd10293"/>
    <w:p>
      <w:pPr>
        <w:pStyle w:val="Heading2"/>
      </w:pPr>
      <w:r>
        <w:t xml:space="preserve">1. Introduction: The Context of Rehabilitation in Pakistan Karachi</w:t>
      </w:r>
    </w:p>
    <w:p>
      <w:pPr>
        <w:pStyle w:val="FirstParagraph"/>
      </w:pPr>
      <w:r>
        <w:t xml:space="preserve">Pakistan Karachi stands as a bustling metropolis, housing millions of residents and serving as the economic hub of the nation. However, alongside its economic growth lies a significant gap in specialized healthcare services, particularly regarding rehabilitation and mental health support. In recent years, there has been a paradigm shift in how society perceives disability and recovery. While medical interventions have improved survival rates for trauma survivors—particularly following road traffic accidents which are alarmingly frequent in Pakistan Karachi—the focus has often remained strictly on physiological healing rather than functional living.</w:t>
      </w:r>
    </w:p>
    <w:p>
      <w:pPr>
        <w:pStyle w:val="BodyText"/>
      </w:pPr>
      <w:r>
        <w:t xml:space="preserve">This is where the concept of an Occupational Therapist becomes pivotal. An Occupational Therapist does not merely treat injuries; they enable individuals to participate in the daily activities, or "occupations," that give life meaning and purpose. In Pakistan Karachi, where social structures are deeply familial yet economically pressured, the ability of an individual to perform self-care, manage household tasks, or return to work is essential for both personal dignity and family economic stability.</w:t>
      </w:r>
    </w:p>
    <w:bookmarkEnd w:id="20"/>
    <w:bookmarkStart w:id="21" w:name="case-profile-the-patient-scenario"/>
    <w:p>
      <w:pPr>
        <w:pStyle w:val="Heading2"/>
      </w:pPr>
      <w:r>
        <w:t xml:space="preserve">2. Case Profile: The Patient Scenario</w:t>
      </w:r>
    </w:p>
    <w:p>
      <w:pPr>
        <w:pStyle w:val="FirstParagraph"/>
      </w:pPr>
      <w:r>
        <w:t xml:space="preserve">To illustrate the practical application of these services, we examine a case study involving "Ahmed," a 34-year-old male resident of a densely populated neighborhood in central Pakistan Karachi. Ahmed was involved in a severe motorbike accident two years prior to our assessment. The accident resulted in multiple fractures and nerve damage to his right upper extremity, along with mild traumatic brain injury (TBI) symptoms such as fatigue and reduced attention span.</w:t>
      </w:r>
    </w:p>
    <w:p>
      <w:pPr>
        <w:pStyle w:val="BodyText"/>
      </w:pPr>
      <w:r>
        <w:t xml:space="preserve">Before the accident, Ahmed was a primary breadwinner for a joint family of eight people, working as a graphic designer. Following the accident, he underwent standard surgical and physical therapy interventions. While his bone structure healed, he lacked fine motor coordination in his right hand and struggled with cognitive endurance. Consequently, he became unemployed and dependent on others for basic tasks like feeding himself using utensils or buttoning his shalwar kameez (traditional attire). His family reported high levels of stress, not only due to financial strain but also due to the emotional burden of caring for him. In the context of Pakistan Karachi, where space is limited and multiple generations often live together, Ahmed’s dependence created significant friction in daily household dynamics.</w:t>
      </w:r>
    </w:p>
    <w:bookmarkEnd w:id="21"/>
    <w:bookmarkStart w:id="26" w:name="Xb717a46378ec01e1dc163cf4ab0cafdb7a7b200"/>
    <w:p>
      <w:pPr>
        <w:pStyle w:val="Heading2"/>
      </w:pPr>
      <w:r>
        <w:t xml:space="preserve">3. The Occupational Therapist Intervention Model</w:t>
      </w:r>
    </w:p>
    <w:p>
      <w:pPr>
        <w:pStyle w:val="FirstParagraph"/>
      </w:pPr>
      <w:r>
        <w:t xml:space="preserve">A multidisciplinary team including a qualified Occupational Therapist was engaged to assess Ahmed’s functional limitations. The intervention strategy was tailored specifically to the cultural and environmental context of Pakistan Karachi.</w:t>
      </w:r>
    </w:p>
    <w:bookmarkStart w:id="22" w:name="phase-1-comprehensive-assessment"/>
    <w:p>
      <w:pPr>
        <w:pStyle w:val="Heading3"/>
      </w:pPr>
      <w:r>
        <w:t xml:space="preserve">Phase 1: Comprehensive Assessment</w:t>
      </w:r>
    </w:p>
    <w:p>
      <w:pPr>
        <w:pStyle w:val="FirstParagraph"/>
      </w:pPr>
      <w:r>
        <w:t xml:space="preserve">The Occupational Therapist conducted an assessment focusing not just on physical range of motion, but on Ahmed’s ability to perform Activities of Daily Living (ADLs). It was observed that Ahmed suffered from "learned non-use" of his right arm and significant anxiety regarding public interaction. The therapist noted that the cultural expectation for men in Pakistan Karachi to be providers meant that his unemployment was causing severe depression, which hindered physical recovery.</w:t>
      </w:r>
    </w:p>
    <w:bookmarkEnd w:id="22"/>
    <w:bookmarkStart w:id="23" w:name="X7eaf0833009b09434103abf81e0dfc2cf75c553"/>
    <w:p>
      <w:pPr>
        <w:pStyle w:val="Heading3"/>
      </w:pPr>
      <w:r>
        <w:t xml:space="preserve">Phase 2: Adaptive Strategies and Environmental Modification</w:t>
      </w:r>
    </w:p>
    <w:p>
      <w:pPr>
        <w:pStyle w:val="FirstParagraph"/>
      </w:pPr>
      <w:r>
        <w:t xml:space="preserve">The Occupational Therapist introduced adaptive strategies designed for low-resource settings. Instead of suggesting expensive high-tech devices often imported and unavailable in local markets in Pakistan Karachi, the therapist utilized low-cost adaptations. For instance, buttoning his shalwar kameez was modified by introducing Velcro alternatives initially, then progressing to adaptive hooks that could be easily sourced locally. The therapist also modified Ahmed’s home workspace to ensure ergonomic safety within his limited living space.</w:t>
      </w:r>
    </w:p>
    <w:bookmarkEnd w:id="23"/>
    <w:bookmarkStart w:id="24" w:name="X177f04e2e475b577cd68d7eb89e1da38d91c7d1"/>
    <w:p>
      <w:pPr>
        <w:pStyle w:val="Heading3"/>
      </w:pPr>
      <w:r>
        <w:t xml:space="preserve">Phase 3: Cognitive Rehabilitation and Graded Activity</w:t>
      </w:r>
    </w:p>
    <w:p>
      <w:pPr>
        <w:pStyle w:val="FirstParagraph"/>
      </w:pPr>
      <w:r>
        <w:t xml:space="preserve">To address the cognitive fatigue from his TBI, the Occupational Therapist implemented a graded activity program. This involved breaking down tasks into smaller, manageable segments with scheduled rest periods. Ahmed began with simple drawing exercises to rebuild fine motor skills and attention span. Gradually, these activities were scaled up to simulate work-related tasks.</w:t>
      </w:r>
    </w:p>
    <w:bookmarkEnd w:id="24"/>
    <w:bookmarkStart w:id="25" w:name="phase-4-vocational-reintegration"/>
    <w:p>
      <w:pPr>
        <w:pStyle w:val="Heading3"/>
      </w:pPr>
      <w:r>
        <w:t xml:space="preserve">Phase 4: Vocational Reintegration</w:t>
      </w:r>
    </w:p>
    <w:p>
      <w:pPr>
        <w:pStyle w:val="FirstParagraph"/>
      </w:pPr>
      <w:r>
        <w:t xml:space="preserve">A crucial aspect of the Occupational Therapist’s role was vocational rehabilitation. Recognizing Ahmed’s background in graphic design, the therapist collaborated with a local tech support NGO in Pakistan Karachi to provide him with accessibility software for computers. The therapy sessions evolved into simulated work tasks, allowing Ahmed to rebuild his confidence and stamina over a six-month period.</w:t>
      </w:r>
    </w:p>
    <w:bookmarkEnd w:id="25"/>
    <w:bookmarkEnd w:id="26"/>
    <w:bookmarkStart w:id="27" w:name="outcomes-and-impact"/>
    <w:p>
      <w:pPr>
        <w:pStyle w:val="Heading2"/>
      </w:pPr>
      <w:r>
        <w:t xml:space="preserve">4. Outcomes and Impact</w:t>
      </w:r>
    </w:p>
    <w:p>
      <w:pPr>
        <w:pStyle w:val="FirstParagraph"/>
      </w:pPr>
      <w:r>
        <w:t xml:space="preserve">Six months post-intervention, the results were transformative. Ahmed regained sufficient fine motor control to use a digital pen for design work with moderate assistance. More importantly, he successfully returned to part-time freelance work through digital platforms, contributing financially to his family again. The Occupational Therapist noted a significant reduction in Ahmed’s anxiety levels and an improved sense of self-worth.</w:t>
      </w:r>
    </w:p>
    <w:p>
      <w:pPr>
        <w:pStyle w:val="BodyText"/>
      </w:pPr>
      <w:r>
        <w:t xml:space="preserve">For the family in Pakistan Karachi, the dynamic shifted from one of caregiver burden to one of shared responsibility. The father-in-law reported less stress regarding household chores, as Ahmed could now perform self-care tasks like bathing and dressing with minimal support. The intervention proved that Occupational Therapist services are not merely medical luxuries but essential components for social reintegration.</w:t>
      </w:r>
    </w:p>
    <w:bookmarkEnd w:id="27"/>
    <w:bookmarkStart w:id="28" w:name="challenges-in-the-pakistani-context"/>
    <w:p>
      <w:pPr>
        <w:pStyle w:val="Heading2"/>
      </w:pPr>
      <w:r>
        <w:t xml:space="preserve">5. Challenges in the Pakistani Context</w:t>
      </w:r>
    </w:p>
    <w:p>
      <w:pPr>
        <w:pStyle w:val="FirstParagraph"/>
      </w:pPr>
      <w:r>
        <w:t xml:space="preserve">Despite the success, this case study highlights systemic challenges in Pakistan Karachi. Firstly, there is a severe lack of awareness among the general public and even other healthcare providers about what an Occupational Therapist actually does. Many patients are referred late to OT services, assuming that physical therapy alone is sufficient for recovery.</w:t>
      </w:r>
    </w:p>
    <w:p>
      <w:pPr>
        <w:pStyle w:val="BodyText"/>
      </w:pPr>
      <w:r>
        <w:t xml:space="preserve">Secondly, the cost of private occupational therapy in Pakistan Karachi remains prohibitive for a large segment of the population. While Ahmed’s case was supported by a specialized NGO initiative, most families cannot afford long-term intervention plans. Thirdly, there is an inconsistency in regulatory standards and insurance coverage for rehabilitation services across different hospitals in Pakistan Karachi.</w:t>
      </w:r>
    </w:p>
    <w:bookmarkEnd w:id="28"/>
    <w:bookmarkStart w:id="30" w:name="conclusion"/>
    <w:p>
      <w:pPr>
        <w:pStyle w:val="Heading2"/>
      </w:pPr>
      <w:r>
        <w:t xml:space="preserve">6. Conclusion</w:t>
      </w:r>
    </w:p>
    <w:p>
      <w:pPr>
        <w:pStyle w:val="FirstParagraph"/>
      </w:pPr>
      <w:r>
        <w:t xml:space="preserve">This case study underscores the profound impact of professional Occupational Therapist interventions within the unique socio-cultural fabric of Pakistan Karachi. By focusing on functional independence, adaptive strategies, and vocational reintegration, occupational therapy addresses not just the physical disability but also the psychosocial consequences that affect families in densely populated urban centers.</w:t>
      </w:r>
    </w:p>
    <w:p>
      <w:pPr>
        <w:pStyle w:val="BodyText"/>
      </w:pPr>
      <w:r>
        <w:t xml:space="preserve">For policymakers and healthcare administrators in Pakistan Karachi, this document serves as a compelling argument for integrating occupational therapy into primary healthcare frameworks. Enhancing accessibility to these services will empower individuals like Ahmed to reclaim their lives, reduce the burden on caregivers, and contribute meaningfully to the economy of Pakistan Karachi. The future of rehabilitation in Pakistan Karachi lies not only in surgical precision but in the holistic, life-enabling expertise of dedicated Occupational Therapists.</w:t>
      </w:r>
    </w:p>
    <w:bookmarkStart w:id="29" w:name="recommendations"/>
    <w:p>
      <w:pPr>
        <w:pStyle w:val="Heading3"/>
      </w:pPr>
      <w:r>
        <w:t xml:space="preserve">Recommendations:</w:t>
      </w:r>
    </w:p>
    <w:p>
      <w:pPr>
        <w:numPr>
          <w:ilvl w:val="0"/>
          <w:numId w:val="1001"/>
        </w:numPr>
        <w:pStyle w:val="Compact"/>
      </w:pPr>
      <w:r>
        <w:rPr>
          <w:bCs/>
          <w:b/>
        </w:rPr>
        <w:t xml:space="preserve">Awareness Campaigns:</w:t>
      </w:r>
      <w:r>
        <w:t xml:space="preserve">Launch public health campaigns in Pakistan Karachi to educate communities on the role of an Occupational Therapist.</w:t>
      </w:r>
    </w:p>
    <w:p>
      <w:pPr>
        <w:numPr>
          <w:ilvl w:val="0"/>
          <w:numId w:val="1001"/>
        </w:numPr>
        <w:pStyle w:val="Compact"/>
      </w:pPr>
      <w:r>
        <w:rPr>
          <w:bCs/>
          <w:b/>
        </w:rPr>
        <w:t xml:space="preserve">Tech-Integration:</w:t>
      </w:r>
      <w:r>
        <w:t xml:space="preserve">Promote tele-rehabilitation services to reach underserved areas within Pakistan Karachi, reducing travel costs for patients.</w:t>
      </w:r>
    </w:p>
    <w:p>
      <w:pPr>
        <w:numPr>
          <w:ilvl w:val="0"/>
          <w:numId w:val="1001"/>
        </w:numPr>
        <w:pStyle w:val="Compact"/>
      </w:pPr>
      <w:r>
        <w:rPr>
          <w:bCs/>
          <w:b/>
        </w:rPr>
        <w:t xml:space="preserve">Policy Reform:</w:t>
      </w:r>
      <w:r>
        <w:t xml:space="preserve">Incentivize insurance providers in Pakistan Karachi to cover comprehensive occupational therapy sessions rather than limiting coverage to acute hospital stays.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Occupational Therapy in Pakistan Karachi</dc:title>
  <dc:creator/>
  <dc:language>en</dc:language>
  <cp:keywords/>
  <dcterms:created xsi:type="dcterms:W3CDTF">2026-07-29T17:30:00Z</dcterms:created>
  <dcterms:modified xsi:type="dcterms:W3CDTF">2026-07-29T17:30:00Z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