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Occupational</w:t>
      </w:r>
      <w:r>
        <w:t xml:space="preserve"> </w:t>
      </w:r>
      <w:r>
        <w:t xml:space="preserve">Therapy</w:t>
      </w:r>
      <w:r>
        <w:t xml:space="preserve"> </w:t>
      </w:r>
      <w:r>
        <w:t xml:space="preserve">in</w:t>
      </w:r>
      <w:r>
        <w:t xml:space="preserve"> </w:t>
      </w:r>
      <w:r>
        <w:t xml:space="preserve">Peru</w:t>
      </w:r>
      <w:r>
        <w:t xml:space="preserve"> </w:t>
      </w:r>
      <w:r>
        <w:t xml:space="preserve">Lima</w:t>
      </w:r>
    </w:p>
    <w:bookmarkStart w:id="31" w:name="Xc027029d52b9a6aafc478cbf29ed9e9cf5b4631"/>
    <w:p>
      <w:pPr>
        <w:pStyle w:val="Heading1"/>
      </w:pPr>
      <w:r>
        <w:t xml:space="preserve">Bridging the Gap: A Case Study on Occupational Therapy in Peru Lima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 Professional Review</w:t>
      </w:r>
    </w:p>
    <w:bookmarkStart w:id="20" w:name="executive-summary"/>
    <w:p>
      <w:pPr>
        <w:pStyle w:val="Heading2"/>
      </w:pPr>
      <w:r>
        <w:t xml:space="preserve">Executive Summary</w:t>
      </w:r>
    </w:p>
    <w:p>
      <w:pPr>
        <w:pStyle w:val="FirstParagraph"/>
      </w:pPr>
      <w:r>
        <w:t xml:space="preserve">This document presents a comprehensive Case Study analyzing the role, challenges, and transformative impact of an Occupational Therapist within the complex socio-economic landscape of Peru Lima. The city of Peru Lima, as the capital and most populous metropolis in South America, presents a unique dual reality: it is a hub for rapid modernization and medical advancement on one hand, while grappling with deep-seated systemic inequalities on the other. In this context, the integration of Occupational Therapy (OT) is not merely a clinical necessity but a social imperative. This Case Study explores how an OT practitioner navigates these disparities to restore function and promote independence among patients in both private and public sectors.</w:t>
      </w:r>
    </w:p>
    <w:bookmarkEnd w:id="20"/>
    <w:bookmarkStart w:id="21" w:name="background-the-context-of-peru-lima"/>
    <w:p>
      <w:pPr>
        <w:pStyle w:val="Heading2"/>
      </w:pPr>
      <w:r>
        <w:t xml:space="preserve">Background: The Context of Peru Lima</w:t>
      </w:r>
    </w:p>
    <w:p>
      <w:pPr>
        <w:pStyle w:val="FirstParagraph"/>
      </w:pPr>
      <w:r>
        <w:t xml:space="preserve">To understand the efficacy of any Intervention in Peru Lima, one must first acknowledge the environmental determinants of health. Peru Lima is characterized by a stark contrast between affluent districts such as Miraflores and San Isidro, and informal settlements (</w:t>
      </w:r>
      <w:r>
        <w:rPr>
          <w:iCs/>
          <w:i/>
        </w:rPr>
        <w:t xml:space="preserve">pueblos jóvenes</w:t>
      </w:r>
      <w:r>
        <w:t xml:space="preserve">) located on the precarious hillsides or in crowded urban centers. This geographic and economic stratification directly influences access to healthcare. In the private sector of Peru Lima, Occupational Therapists often work within high-end rehabilitation centers catering to an elite clientele. Conversely, in the public hospital systems serving the broader population of Peru Lima, resources are scarce, patient loads are heavy, and the focus is frequently on acute survival rather than holistic rehabilitation.</w:t>
      </w:r>
    </w:p>
    <w:p>
      <w:pPr>
        <w:pStyle w:val="BodyText"/>
      </w:pPr>
      <w:r>
        <w:t xml:space="preserve">The occupational therapist operates at this intersection. The professional must adapt their methodologies to be culturally relevant and resource-efficient. Whether dealing with a wealthy executive suffering from stress-induced dysfunction or a child from a low-income neighborhood in Callao (part of the Lima metropolitan area) born with congenital disabilities, the core principles of Occupational Therapy remain consistent: enabling participation in life through meaningful activity.</w:t>
      </w:r>
    </w:p>
    <w:bookmarkEnd w:id="21"/>
    <w:bookmarkStart w:id="22" w:name="patient-profile-and-presenting-issues"/>
    <w:p>
      <w:pPr>
        <w:pStyle w:val="Heading2"/>
      </w:pPr>
      <w:r>
        <w:t xml:space="preserve">Patient Profile and Presenting Issues</w:t>
      </w:r>
    </w:p>
    <w:p>
      <w:pPr>
        <w:pStyle w:val="FirstParagraph"/>
      </w:pPr>
      <w:r>
        <w:rPr>
          <w:bCs/>
          <w:b/>
        </w:rPr>
        <w:t xml:space="preserve">Patient:</w:t>
      </w:r>
      <w:r>
        <w:t xml:space="preserve"> </w:t>
      </w:r>
      <w:r>
        <w:t xml:space="preserve">"Mateo," a 7-year-old male.</w:t>
      </w:r>
      <w:r>
        <w:br/>
      </w:r>
      <w:r>
        <w:rPr>
          <w:bCs/>
          <w:b/>
        </w:rPr>
        <w:t xml:space="preserve">Socioeconomic Status:</w:t>
      </w:r>
      <w:r>
        <w:t xml:space="preserve"> </w:t>
      </w:r>
      <w:r>
        <w:t xml:space="preserve">Low-income household residing in an informal settlement on the outskirts of Peru Lima.</w:t>
      </w:r>
      <w:r>
        <w:br/>
      </w:r>
      <w:r>
        <w:rPr>
          <w:bCs/>
          <w:b/>
        </w:rPr>
        <w:t xml:space="preserve">Clinical History:</w:t>
      </w:r>
      <w:r>
        <w:t xml:space="preserve"> </w:t>
      </w:r>
      <w:r>
        <w:t xml:space="preserve">Cerebral Palsy (Spastic Diplegia).</w:t>
      </w:r>
    </w:p>
    <w:p>
      <w:pPr>
        <w:pStyle w:val="BodyText"/>
      </w:pPr>
      <w:r>
        <w:t xml:space="preserve">Mateo’s case illustrates the typical challenges faced by patients in public health facilities across Peru Lima. Born prematurely without adequate neonatal care, Mateo suffered from hypoxic-ischemic encephalopathy. By age five, he had received minimal intervention due to the lack of specialized pediatric services in his district. His primary occupational performance deficits included difficulty with self-feeding, inability to dress independently (specifically buttoning and shoe management), and significant limitations in playground participation compared to peers.</w:t>
      </w:r>
    </w:p>
    <w:p>
      <w:pPr>
        <w:pStyle w:val="BodyText"/>
      </w:pPr>
      <w:r>
        <w:t xml:space="preserve">The referral came through a community health outreach program in Peru Lima designed to screen for developmental delays. The goal was not only motor improvement but also the restoration of dignity and social inclusion for Mateo, who had become withdrawn due to his physical limitations.</w:t>
      </w:r>
    </w:p>
    <w:bookmarkEnd w:id="22"/>
    <w:bookmarkStart w:id="26" w:name="the-occupational-therapy-intervention"/>
    <w:p>
      <w:pPr>
        <w:pStyle w:val="Heading2"/>
      </w:pPr>
      <w:r>
        <w:t xml:space="preserve">The Occupational Therapy Intervention</w:t>
      </w:r>
    </w:p>
    <w:p>
      <w:pPr>
        <w:pStyle w:val="FirstParagraph"/>
      </w:pPr>
      <w:r>
        <w:t xml:space="preserve">The Case Study focuses on a six-month intensive intervention plan executed by an Occupational Therapist utilizing a mixed-model approach. Given the resource constraints typical of public institutions in Peru Lima, the therapist could not rely on expensive assistive technologies or standardized commercial equipment. Instead, the intervention was grounded in</w:t>
      </w:r>
      <w:r>
        <w:t xml:space="preserve"> </w:t>
      </w:r>
      <w:r>
        <w:rPr>
          <w:bCs/>
          <w:b/>
        </w:rPr>
        <w:t xml:space="preserve">contextualized practice</w:t>
      </w:r>
      <w:r>
        <w:t xml:space="preserve">.</w:t>
      </w:r>
    </w:p>
    <w:bookmarkStart w:id="23" w:name="Xed812a67ca760e3b802af04ede9e67444b46f43"/>
    <w:p>
      <w:pPr>
        <w:pStyle w:val="Heading3"/>
      </w:pPr>
      <w:r>
        <w:t xml:space="preserve">1. Environmental Adaptation and Home-Based Therapy</w:t>
      </w:r>
    </w:p>
    <w:p>
      <w:pPr>
        <w:pStyle w:val="FirstParagraph"/>
      </w:pPr>
      <w:r>
        <w:t xml:space="preserve">The therapist conducted a home visit to assess Mateo’s living environment in Peru Lima. The house lacked wheelchair accessibility due to narrow doorways and uneven flooring common in many informal settlements. Recognizing that high-cost modifications were impossible, the OT worked with the family to create low-cost adaptations. This included clearing pathways using locally available materials and establishing a designated "activity corner" for Mateo where educational toys could be kept at his eye level.</w:t>
      </w:r>
    </w:p>
    <w:bookmarkEnd w:id="23"/>
    <w:bookmarkStart w:id="24" w:name="task-analysis-and-adaptive-techniques"/>
    <w:p>
      <w:pPr>
        <w:pStyle w:val="Heading3"/>
      </w:pPr>
      <w:r>
        <w:t xml:space="preserve">2. Task Analysis and Adaptive Techniques</w:t>
      </w:r>
    </w:p>
    <w:p>
      <w:pPr>
        <w:pStyle w:val="FirstParagraph"/>
      </w:pPr>
      <w:r>
        <w:t xml:space="preserve">The OT utilized task analysis to break down complex activities into manageable steps. For dressing, the therapist introduced adaptive clothing modifications using elastic waistbands instead of buttons, a solution easily implemented by local tailors in Peru Lima. For feeding, the OT trained Mateo’s mother on proximal stability techniques—strengthening his trunk control through seated play activities—before introducing utensils. The choice of utensils was critical; standard plastic forks were too heavy and slippery. The OT fabricated handles using foam pipe insulation, a material readily available in hardware stores throughout Peru Lima.</w:t>
      </w:r>
    </w:p>
    <w:bookmarkEnd w:id="24"/>
    <w:bookmarkStart w:id="25" w:name="school-based-integration"/>
    <w:p>
      <w:pPr>
        <w:pStyle w:val="Heading3"/>
      </w:pPr>
      <w:r>
        <w:t xml:space="preserve">3. School-Based Integration</w:t>
      </w:r>
    </w:p>
    <w:p>
      <w:pPr>
        <w:pStyle w:val="FirstParagraph"/>
      </w:pPr>
      <w:r>
        <w:t xml:space="preserve">A crucial component of the Case Study was the collaboration with Mateo’s school in Peru Lima. Many schools in such districts are underfunded and overcrowded, making inclusive education difficult. The OT met with teachers to educate them on Mateo’s capabilities and limitations. They adjusted his seating arrangement to reduce visual distractions and provided a modified pencil grip made from a tennis ball sectioned open—a low-cost innovation that significantly improved his handwriting legibility.</w:t>
      </w:r>
    </w:p>
    <w:bookmarkEnd w:id="25"/>
    <w:bookmarkEnd w:id="26"/>
    <w:bookmarkStart w:id="27" w:name="outcomes-and-impact"/>
    <w:p>
      <w:pPr>
        <w:pStyle w:val="Heading2"/>
      </w:pPr>
      <w:r>
        <w:t xml:space="preserve">Outcomes and Impact</w:t>
      </w:r>
    </w:p>
    <w:p>
      <w:pPr>
        <w:pStyle w:val="FirstParagraph"/>
      </w:pPr>
      <w:r>
        <w:t xml:space="preserve">After six months of consistent therapy, measurable improvements were observed. Mateo demonstrated increased independence in self-feeding, utilizing the adapted utensils with 80% accuracy compared to 10% at baseline. His ability to manipulate his own clothing improved, allowing him to dress and undress for bathroom visits without adult assistance during school hours.</w:t>
      </w:r>
    </w:p>
    <w:p>
      <w:pPr>
        <w:pStyle w:val="BodyText"/>
      </w:pPr>
      <w:r>
        <w:t xml:space="preserve">However, the outcomes of this Case Study extend beyond motor metrics. The psychological impact on Mateo and his family in Peru Lima was profound. By restoring Mateo’s ability to participate in school activities, his social isolation decreased. His mother reported a significant reduction in caregiver burnout, as the adaptive strategies empowered her rather than creating dependency on professional caregivers who were often unavailable or unaffordable.</w:t>
      </w:r>
    </w:p>
    <w:bookmarkEnd w:id="27"/>
    <w:bookmarkStart w:id="28" w:name="X1205c685f49e646f8052aac5cc8339930456dcb"/>
    <w:p>
      <w:pPr>
        <w:pStyle w:val="Heading2"/>
      </w:pPr>
      <w:r>
        <w:t xml:space="preserve">Discussion: The Role of the Occupational Therapist</w:t>
      </w:r>
    </w:p>
    <w:p>
      <w:pPr>
        <w:pStyle w:val="FirstParagraph"/>
      </w:pPr>
      <w:r>
        <w:t xml:space="preserve">This Case Study highlights that an Occupational Therapist in Peru Lima is more than a clinician; they are an advocate, a teacher, and an innovator. The professional must possess high cultural competency to navigate the diverse realities of Peruvian society. In Lima, where public health resources are stretched thin, the OT’s ability to leverage community resources and family dynamics is paramount.</w:t>
      </w:r>
    </w:p>
    <w:p>
      <w:pPr>
        <w:pStyle w:val="BodyText"/>
      </w:pPr>
      <w:r>
        <w:t xml:space="preserve">The Case Study also underscores the importance of "doing with" rather than "doing for." By training Mateo’s mother in stabilization techniques, the intervention ensured sustainability beyond the therapist’s presence. This empowerment model is essential in regions like Peru Lima, where follow-up care may be intermittent due to economic migration or logistical barriers.</w:t>
      </w:r>
    </w:p>
    <w:bookmarkEnd w:id="28"/>
    <w:bookmarkStart w:id="29" w:name="challenges-and-future-directions"/>
    <w:p>
      <w:pPr>
        <w:pStyle w:val="Heading2"/>
      </w:pPr>
      <w:r>
        <w:t xml:space="preserve">Challenges and Future Directions</w:t>
      </w:r>
    </w:p>
    <w:p>
      <w:pPr>
        <w:pStyle w:val="FirstParagraph"/>
      </w:pPr>
      <w:r>
        <w:t xml:space="preserve">Despite the success of this Case Study, systemic challenges remain. The scarcity of trained Occupational Therapists in Peru Lima means that waitlists for public services are lengthy. Furthermore, there is a lack of standardized regulatory frameworks that fully recognize the scope of OT practice in many public institutions, leading to underutilization of therapists by other healthcare providers.</w:t>
      </w:r>
    </w:p>
    <w:p>
      <w:pPr>
        <w:pStyle w:val="BodyText"/>
      </w:pPr>
      <w:r>
        <w:t xml:space="preserve">Future interventions in Peru Lima must focus on policy advocacy and expanded training programs for local paraprofessionals who can support OT initiatives. Collaboration with NGOs and international health organizations present opportunities to fundraise for assistive technology grants tailored specifically for the Peruvian context.</w:t>
      </w:r>
    </w:p>
    <w:bookmarkEnd w:id="29"/>
    <w:bookmarkStart w:id="30" w:name="conclusion"/>
    <w:p>
      <w:pPr>
        <w:pStyle w:val="Heading2"/>
      </w:pPr>
      <w:r>
        <w:t xml:space="preserve">Conclusion</w:t>
      </w:r>
    </w:p>
    <w:p>
      <w:pPr>
        <w:pStyle w:val="FirstParagraph"/>
      </w:pPr>
      <w:r>
        <w:t xml:space="preserve">In conclusion, this Case Study of an Occupational Therapist working in Peru Lima demonstrates that effective rehabilitation is possible even amidst resource limitations. By focusing on meaningful occupations, adapting interventions to the local cultural and physical environment, and empowering families, an Occupational Therapist can significantly alter the trajectory of a patient’s life. The work done in Peru Lima is not just about treating pathology; it is about affirming human rights and ensuring that individuals across all socioeconomic strata have the opportunity to participate fully in their communities.</w:t>
      </w:r>
    </w:p>
    <w:p>
      <w:pPr>
        <w:pStyle w:val="BodyText"/>
      </w:pPr>
      <w:r>
        <w:rPr>
          <w:bCs/>
          <w:b/>
        </w:rPr>
        <w:t xml:space="preserve">Key Takeaway:</w:t>
      </w:r>
      <w:r>
        <w:t xml:space="preserve"> </w:t>
      </w:r>
      <w:r>
        <w:t xml:space="preserve">The Occupational Therapist serves as a vital bridge between medical necessity and social reality in Peru Lima, requiring creativity, cultural sensitivity, and resilience to deliver impactful care.</w:t>
      </w:r>
    </w:p>
    <w:p>
      <w:pPr>
        <w:pStyle w:val="BodyText"/>
      </w:pPr>
      <w:r>
        <w:t xml:space="preserve">End of Document | Prepared for Professional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Occupational Therapy in Peru Lima</dc:title>
  <dc:creator/>
  <dc:language>en</dc:language>
  <cp:keywords/>
  <dcterms:created xsi:type="dcterms:W3CDTF">2026-07-29T04:57:34Z</dcterms:created>
  <dcterms:modified xsi:type="dcterms:W3CDTF">2026-07-29T04:57:34Z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