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Singapore's</w:t>
      </w:r>
      <w:r>
        <w:t xml:space="preserve"> </w:t>
      </w:r>
      <w:r>
        <w:t xml:space="preserve">Aging</w:t>
      </w:r>
      <w:r>
        <w:t xml:space="preserve"> </w:t>
      </w:r>
      <w:r>
        <w:t xml:space="preserve">Society</w:t>
      </w:r>
    </w:p>
    <w:bookmarkStart w:id="39" w:name="X4d2e43e5ddd0c6f82382006aae82302e1978774"/>
    <w:p>
      <w:pPr>
        <w:pStyle w:val="Heading1"/>
      </w:pPr>
      <w:r>
        <w:t xml:space="preserve">Bridging Function and Independence: A Case Study of the Occupational Therapist in Singapore</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Integration of Community-Based Rehabilitation for Geriatric Patients</w:t>
      </w:r>
      <w:r>
        <w:br/>
      </w:r>
      <w:r>
        <w:rPr>
          <w:bCs/>
          <w:b/>
        </w:rPr>
        <w:t xml:space="preserve">Location Context:</w:t>
      </w:r>
      <w:r>
        <w:t xml:space="preserve"> </w:t>
      </w:r>
      <w:r>
        <w:t xml:space="preserve">Singapore, Singapore</w:t>
      </w:r>
    </w:p>
    <w:p>
      <w:r>
        <w:pict>
          <v:rect style="width:0;height:1.5pt" o:hralign="center" o:hrstd="t" o:hr="t"/>
        </w:pict>
      </w:r>
    </w:p>
    <w:bookmarkStart w:id="38" w:name="executive-summary"/>
    <w:bookmarkStart w:id="21" w:name="the-case-study-overview"/>
    <w:p>
      <w:pPr>
        <w:pStyle w:val="Heading2"/>
      </w:pPr>
      <w:r>
        <w:t xml:space="preserve">The Case Study Overview</w:t>
      </w:r>
    </w:p>
    <w:p>
      <w:pPr>
        <w:pStyle w:val="FirstParagraph"/>
      </w:pPr>
      <w:r>
        <w:t xml:space="preserve">"</w:t>
      </w:r>
    </w:p>
    <w:p>
      <w:pPr>
        <w:pStyle w:val="BodyText"/>
      </w:pPr>
      <w:r>
        <w:t xml:space="preserve">"!-- End of highlight-box --&gt;"</w:t>
      </w:r>
    </w:p>
    <w:bookmarkStart w:id="20" w:name="introduction"/>
    <w:p>
      <w:pPr>
        <w:pStyle w:val="BodyText"/>
      </w:pPr>
      <w:r>
        <w:t xml:space="preserve">As Singapore transitions into a fully developed nation with one of the fastest-aging populations in the world, the healthcare landscape is undergoing a significant paradigm shift. The focus is moving from acute hospital-based care to community-centric and home-based management. At the forefront of this transition is the</w:t>
      </w:r>
      <w:r>
        <w:t xml:space="preserve"> </w:t>
      </w:r>
      <w:r>
        <w:rPr>
          <w:bCs/>
          <w:b/>
        </w:rPr>
        <w:t xml:space="preserve">Occupational Therapist</w:t>
      </w:r>
      <w:r>
        <w:t xml:space="preserve"> </w:t>
      </w:r>
      <w:r>
        <w:t xml:space="preserve">(OT). This case study explores how an OT plays a pivotal role in restoring independence for elderly clients within the unique socio-cultural context of Singapore.</w:t>
      </w:r>
    </w:p>
    <w:p>
      <w:pPr>
        <w:pStyle w:val="BodyText"/>
      </w:pPr>
      <w:r>
        <w:t xml:space="preserve">"</w:t>
      </w:r>
    </w:p>
    <w:bookmarkEnd w:id="20"/>
    <w:p>
      <w:r>
        <w:pict>
          <v:rect style="width:0;height:1.5pt" o:hralign="center" o:hrstd="t" o:hr="t"/>
        </w:pict>
      </w:r>
    </w:p>
    <w:bookmarkEnd w:id="21"/>
    <w:bookmarkStart w:id="23" w:name="patient-profile"/>
    <w:bookmarkStart w:id="22" w:name="patient-profile-mr.-tan"/>
    <w:p>
      <w:pPr>
        <w:pStyle w:val="Heading2"/>
      </w:pPr>
      <w:r>
        <w:t xml:space="preserve">Patient Profile: Mr. Tan</w:t>
      </w:r>
    </w:p>
    <w:p>
      <w:pPr>
        <w:pStyle w:val="FirstParagraph"/>
      </w:pPr>
      <w:r>
        <w:rPr>
          <w:bCs/>
          <w:b/>
        </w:rPr>
        <w:t xml:space="preserve">Name:</w:t>
      </w:r>
      <w:r>
        <w:t xml:space="preserve"> </w:t>
      </w:r>
      <w:r>
        <w:t xml:space="preserve">Mr. Tan Wei Ming</w:t>
      </w:r>
      <w:r>
        <w:br/>
      </w:r>
      <w:r>
        <w:rPr>
          <w:bCs/>
          <w:b/>
        </w:rPr>
        <w:t xml:space="preserve">Age:</w:t>
      </w:r>
      <w:r>
        <w:t xml:space="preserve"> </w:t>
      </w:r>
      <w:r>
        <w:t xml:space="preserve">78 years old</w:t>
      </w:r>
      <w:r>
        <w:br/>
      </w:r>
      <w:r>
        <w:rPr>
          <w:bCs/>
          <w:b/>
        </w:rPr>
        <w:t xml:space="preserve">Living Situation:</w:t>
      </w:r>
      <w:r>
        <w:t xml:space="preserve">: Lives alone in a 3-room HDB flat in Bukit Batok, Singapore.</w:t>
      </w:r>
      <w:r>
        <w:br/>
      </w:r>
      <w:r>
        <w:rPr>
          <w:iCs/>
          <w:i/>
        </w:rPr>
        <w:t xml:space="preserve">Note: HDB stands for Housing Development Board, the primary public housing provider in Singapore.</w:t>
      </w:r>
    </w:p>
    <w:p>
      <w:pPr>
        <w:pStyle w:val="BodyText"/>
      </w:pPr>
      <w:r>
        <w:t xml:space="preserve">"Mr. Tan is a retired civil servant who suffered a mild stroke (cerebrovascular accident) six months ago. While his physical mobility has improved through hospital rehabilitation, he struggles with Activities of Daily Living (ADLs), such as bathing, cooking, and managing his medications independently. He expresses frustration and anxiety about losing his autonomy. His daughter works full-time in the CBD and is unable to provide daily care.</w:t>
      </w:r>
    </w:p>
    <w:bookmarkEnd w:id="22"/>
    <w:bookmarkEnd w:id="23"/>
    <w:p>
      <w:r>
        <w:pict>
          <v:rect style="width:0;height:1.5pt" o:hralign="center" o:hrstd="t" o:hr="t"/>
        </w:pict>
      </w:r>
    </w:p>
    <w:bookmarkStart w:id="29" w:name="the-role-of-the-occupational-therapist"/>
    <w:bookmarkStart w:id="28" w:name="Xdcc370679721e63e28894d38018602096993e76"/>
    <w:p>
      <w:pPr>
        <w:pStyle w:val="Heading2"/>
      </w:pPr>
      <w:r>
        <w:t xml:space="preserve">The Role of the Occupational Therapist in Intervention</w:t>
      </w:r>
    </w:p>
    <w:p>
      <w:pPr>
        <w:pStyle w:val="FirstParagraph"/>
      </w:pPr>
      <w:r>
        <w:t xml:space="preserve">"In Singapore, OTs often work within integrated health clusters or private community rehabilitation centers. For Mr. Tan, the intervention began with a comprehensive assessment conducted in his own home environment—a critical component of Singapore's "Age Well SG" initiative which promotes aging in place.</w:t>
      </w:r>
    </w:p>
    <w:bookmarkStart w:id="24" w:name="assessment-and-environmental-audit"/>
    <w:p>
      <w:pPr>
        <w:pStyle w:val="Heading3"/>
      </w:pPr>
      <w:r>
        <w:t xml:space="preserve">"1." Assessment and Environmental Audit</w:t>
      </w:r>
    </w:p>
    <w:p>
      <w:pPr>
        <w:pStyle w:val="FirstParagraph"/>
      </w:pPr>
      <w:r>
        <w:t xml:space="preserve">"</w:t>
      </w:r>
    </w:p>
    <w:p>
      <w:pPr>
        <w:pStyle w:val="BodyText"/>
      </w:pPr>
      <w:r>
        <w:t xml:space="preserve">The Occupational Therapist first evaluated Mr. Tan’s functional capacity using standardized tools such as the Modified Barthel Index. However, more importantly, the OT conducted an environmental risk assessment of his HDB flat. In Singapore’s dense urban living conditions, space optimization is crucial. The OT identified several hazards: poor lighting in the bathroom, lack of grab bars near the toilet and shower area, and slippery floor tiles.</w:t>
      </w:r>
    </w:p>
    <w:bookmarkEnd w:id="24"/>
    <w:bookmarkStart w:id="25" w:name="home-modifications"/>
    <w:p>
      <w:pPr>
        <w:pStyle w:val="Heading3"/>
      </w:pPr>
      <w:r>
        <w:t xml:space="preserve">"2." Home Modifications</w:t>
      </w:r>
    </w:p>
    <w:p>
      <w:pPr>
        <w:pStyle w:val="FirstParagraph"/>
      </w:pPr>
      <w:r>
        <w:t xml:space="preserve">"</w:t>
      </w:r>
    </w:p>
    <w:p>
      <w:pPr>
        <w:pStyle w:val="BodyText"/>
      </w:pPr>
      <w:r>
        <w:t xml:space="preserve">Working with Mr. Tan’s family and utilizing subsidies available through the Enhanced Senior Activity Centres (ESAC) or community partners like AWWA (Association of Women for Action and Research), the OT recommended specific modifications. These included installing non-slip mats, ergonomic grab bars, and a raised toilet seat. Additionally, since Mr. Tan lives on the second floor without an elevator in his older block of HDB flats, the OT assessed whether he required a stairlift or if he could safely navigate using assistive devices like a walking frame with seating.</w:t>
      </w:r>
    </w:p>
    <w:bookmarkEnd w:id="25"/>
    <w:bookmarkStart w:id="26" w:name="task-adaptation-and-cognitive-training"/>
    <w:p>
      <w:pPr>
        <w:pStyle w:val="Heading3"/>
      </w:pPr>
      <w:r>
        <w:t xml:space="preserve">"3." Task Adaptation and Cognitive Training</w:t>
      </w:r>
    </w:p>
    <w:p>
      <w:pPr>
        <w:pStyle w:val="FirstParagraph"/>
      </w:pPr>
      <w:r>
        <w:t xml:space="preserve">"</w:t>
      </w:r>
    </w:p>
    <w:p>
      <w:pPr>
        <w:pStyle w:val="BodyText"/>
      </w:pPr>
      <w:r>
        <w:t xml:space="preserve">The stroke had affected Mr. Tan’s right side and impaired his executive function. The Occupational Therapist introduced cognitive rehabilitation strategies to help him manage his medications. This involved creating a visual chart for daily pills, using pill organizers with time slots, and setting up smartphone reminders—a technology adaptation familiar to many in Singapore due high smartphone penetration rates.</w:t>
      </w:r>
    </w:p>
    <w:bookmarkEnd w:id="26"/>
    <w:bookmarkStart w:id="27" w:name="Xad97e4bb099e909b5242f153ea7d045ca5ebba4"/>
    <w:p>
      <w:pPr>
        <w:pStyle w:val="Heading3"/>
      </w:pPr>
      <w:r>
        <w:t xml:space="preserve">"4." Social Integration and Community Resources</w:t>
      </w:r>
    </w:p>
    <w:p>
      <w:pPr>
        <w:pStyle w:val="FirstParagraph"/>
      </w:pPr>
      <w:r>
        <w:t xml:space="preserve">"</w:t>
      </w:r>
    </w:p>
    <w:p>
      <w:pPr>
        <w:pStyle w:val="BodyText"/>
      </w:pPr>
      <w:r>
        <w:t xml:space="preserve">Isolation is a major risk factor for elderly Singaporeans. The Occupational Therapist identified that Mr. Tan enjoyed chess and tai chi before his stroke. Recognizing this, the OT referred him to a nearby Active Aging Hub (AAH) or Senior Activity Centre (SAC). These centers are widespread across Singapore and provide structured daytime activities. By encouraging Mr."</w:t>
      </w:r>
    </w:p>
    <w:bookmarkEnd w:id="27"/>
    <w:bookmarkEnd w:id="28"/>
    <w:bookmarkEnd w:id="29"/>
    <w:p>
      <w:r>
        <w:pict>
          <v:rect style="width:0;height:1.5pt" o:hralign="center" o:hrstd="t" o:hr="t"/>
        </w:pict>
      </w:r>
    </w:p>
    <w:bookmarkStart w:id="31" w:name="outcomes-and-impact"/>
    <w:p>
      <w:pPr>
        <w:pStyle w:val="Heading2"/>
      </w:pPr>
      <w:r>
        <w:t xml:space="preserve">Outcomes and Impact</w:t>
      </w:r>
    </w:p>
    <w:p>
      <w:pPr>
        <w:pStyle w:val="FirstParagraph"/>
      </w:pPr>
      <w:r>
        <w:t xml:space="preserve">"</w:t>
      </w:r>
    </w:p>
    <w:p>
      <w:pPr>
        <w:pStyle w:val="BodyText"/>
      </w:pPr>
      <w:r>
        <w:t xml:space="preserve">After twelve weeks of intervention, the outcomes were measured through both functional metrics and patient satisfaction surveys.</w:t>
      </w:r>
    </w:p>
    <w:p>
      <w:pPr>
        <w:numPr>
          <w:ilvl w:val="0"/>
          <w:numId w:val="1001"/>
        </w:numPr>
        <w:pStyle w:val="Compact"/>
      </w:pPr>
      <w:r>
        <w:t xml:space="preserve">"</w:t>
      </w:r>
      <w:r>
        <w:rPr>
          <w:bCs/>
          <w:b/>
        </w:rPr>
        <w:t xml:space="preserve">Improved ADL Scores:</w:t>
      </w:r>
    </w:p>
    <w:p>
      <w:pPr>
        <w:numPr>
          <w:ilvl w:val="0"/>
          <w:numId w:val="1001"/>
        </w:numPr>
        <w:pStyle w:val="Compact"/>
      </w:pPr>
      <w:r>
        <w:t xml:space="preserve">The client was able to bathe independently with minimal assistance after bathroom modifications were installed.</w:t>
      </w:r>
      <w:r>
        <w:br/>
      </w:r>
      <w:r>
        <w:t xml:space="preserve">- He demonstrated 90% compliance in medication management using the adapted system.</w:t>
      </w:r>
    </w:p>
    <w:p>
      <w:pPr>
        <w:pStyle w:val="FirstParagraph"/>
      </w:pPr>
      <w:r>
        <w:t xml:space="preserve">"</w:t>
      </w:r>
    </w:p>
    <w:bookmarkStart w:id="30" w:name="X45cf6338397940d0ea97cc768bc6b43a8fd2eb0"/>
    <w:p>
      <w:pPr>
        <w:pStyle w:val="Heading3"/>
      </w:pPr>
      <w:r>
        <w:t xml:space="preserve">Economic and Social Implications for Singapore</w:t>
      </w:r>
    </w:p>
    <w:p>
      <w:pPr>
        <w:pStyle w:val="FirstParagraph"/>
      </w:pPr>
      <w:r>
        <w:t xml:space="preserve">"</w:t>
      </w:r>
    </w:p>
    <w:p>
      <w:pPr>
        <w:pStyle w:val="BodyText"/>
      </w:pPr>
      <w:r>
        <w:t xml:space="preserve">The case of Mr. Tan illustrates broader implications for Singapore's healthcare system. By investing in early and robust Occupational Therapy interventions, the Ministry of Health (MOH) can reduce hospital readmissions and delay the need for long-term institutional care. Institutionalization is expensive and often culturally undesirable for many Chinese families in Singapore who prefer family-based care.</w:t>
      </w:r>
    </w:p>
    <w:p>
      <w:pPr>
        <w:pStyle w:val="BodyText"/>
      </w:pPr>
      <w:r>
        <w:t xml:space="preserve">Furthermore, this model supports the national "Silver Economy" by keeping seniors active contributors to their communities longer. The Occupational Therapist acts not just as a clinician, but as a case manager, coordinating between medical doctors, nurses, social workers (from agencies like MSF or Community Development Councils), and family caregivers.</w:t>
      </w:r>
    </w:p>
    <w:bookmarkEnd w:id="30"/>
    <w:bookmarkEnd w:id="31"/>
    <w:p>
      <w:r>
        <w:pict>
          <v:rect style="width:0;height:1.5pt" o:hralign="center" o:hrstd="t" o:hr="t"/>
        </w:pict>
      </w:r>
    </w:p>
    <w:bookmarkStart w:id="34" w:name="challenges-in-singapore-context"/>
    <w:bookmarkStart w:id="33" w:name="X05e10c37ba15f205a9b754159e6c7ebbbea1db6"/>
    <w:p>
      <w:pPr>
        <w:pStyle w:val="Heading2"/>
      </w:pPr>
      <w:r>
        <w:t xml:space="preserve">Challenges Specific to the Singapore Context</w:t>
      </w:r>
    </w:p>
    <w:p>
      <w:pPr>
        <w:pStyle w:val="FirstParagraph"/>
      </w:pPr>
      <w:r>
        <w:t xml:space="preserve">"</w:t>
      </w:r>
    </w:p>
    <w:p>
      <w:pPr>
        <w:pStyle w:val="BodyText"/>
      </w:pPr>
      <w:r>
        <w:t xml:space="preserve">Despite successes, there are distinct challenges for Occupational Therapists in Singapore:</w:t>
      </w:r>
    </w:p>
    <w:p>
      <w:pPr>
        <w:pStyle w:val="BodyText"/>
      </w:pPr>
      <w:r>
        <w:t xml:space="preserve">"</w:t>
      </w:r>
      <w:r>
        <w:rPr>
          <w:bCs/>
          <w:b/>
        </w:rPr>
        <w:t xml:space="preserve">Cultural Stigma:</w:t>
      </w:r>
    </w:p>
    <w:p>
      <w:pPr>
        <w:pStyle w:val="BodyText"/>
      </w:pPr>
      <w:r>
        <w:t xml:space="preserve">"Some elderly clients view needing help as a burden or a loss of face. The OT must employ sensitive communication techniques to normalize assistance-seeking behavior.</w:t>
      </w:r>
    </w:p>
    <w:p>
      <w:pPr>
        <w:pStyle w:val="BodyText"/>
      </w:pPr>
      <w:r>
        <w:t xml:space="preserve">Workforce Shortages</w:t>
      </w:r>
    </w:p>
    <w:p>
      <w:pPr>
        <w:pStyle w:val="BodyText"/>
      </w:pPr>
      <w:r>
        <w:t xml:space="preserve">Singapore faces a shortage of allied health professionals. OTs often have large caseloads, making consistent home visits challenging. This necessitates the use of tele-rehabilitation tools, which have gained traction post-pandemic but require digital literacy from older adults.</w:t>
      </w:r>
    </w:p>
    <w:bookmarkStart w:id="32" w:name="housing-constraints"/>
    <w:p>
      <w:pPr>
        <w:pStyle w:val="Heading3"/>
      </w:pPr>
      <w:r>
        <w:t xml:space="preserve">Housing Constraints</w:t>
      </w:r>
    </w:p>
    <w:p>
      <w:pPr>
        <w:pStyle w:val="FirstParagraph"/>
      </w:pPr>
      <w:r>
        <w:t xml:space="preserve">"</w:t>
      </w:r>
    </w:p>
    <w:p>
      <w:pPr>
        <w:pStyle w:val="BodyText"/>
      </w:pPr>
      <w:r>
        <w:t xml:space="preserve">While HDB flats are accessible, many older estates lack elevators or wide doorways suitable for wheelchairs. Renovating these units is costly and requires approval from the Urban Redevelopment Authority (URA) and Town Councils, adding bureaucratic layers to the OT’s workflow.</w:t>
      </w:r>
    </w:p>
    <w:bookmarkEnd w:id="32"/>
    <w:bookmarkEnd w:id="33"/>
    <w:bookmarkEnd w:id="34"/>
    <w:p>
      <w:r>
        <w:pict>
          <v:rect style="width:0;height:1.5pt" o:hralign="center" o:hrstd="t" o:hr="t"/>
        </w:pict>
      </w:r>
    </w:p>
    <w:bookmarkStart w:id="35" w:name="conclusion"/>
    <w:p>
      <w:pPr>
        <w:pStyle w:val="Heading2"/>
      </w:pPr>
      <w:r>
        <w:t xml:space="preserve">Conclusion</w:t>
      </w:r>
    </w:p>
    <w:p>
      <w:pPr>
        <w:pStyle w:val="FirstParagraph"/>
      </w:pPr>
      <w:r>
        <w:t xml:space="preserve">"</w:t>
      </w:r>
    </w:p>
    <w:p>
      <w:pPr>
        <w:pStyle w:val="BodyText"/>
      </w:pPr>
      <w:r>
        <w:t xml:space="preserve">This case study highlights that an Occupational Therapist in Singapore is a multifaceted professional. They are clinicians who understand biomechanics, engineers who design home modifications, educators who teach cognitive strategies, and advocates who navigate complex social service networks.</w:t>
      </w:r>
    </w:p>
    <w:p>
      <w:pPr>
        <w:pStyle w:val="BodyText"/>
      </w:pPr>
      <w:r>
        <w:t xml:space="preserve">For Mr. Tan and thousands of other seniors in Singapore,"</w:t>
      </w:r>
      <w:r>
        <w:t xml:space="preserve"> </w:t>
      </w:r>
      <w:r>
        <w:t xml:space="preserve">the support provided by Occupational Therapy is not merely about recovering from a stroke; it is about preserving dignity, autonomy, and connection to community. As Singapore continues to age, the strategic integration of OT services into primary care and community settings will be essential for sustaining a resilient healthcare ecosystem.</w:t>
      </w:r>
    </w:p>
    <w:p>
      <w:pPr>
        <w:pStyle w:val="BodyText"/>
      </w:pPr>
      <w:r>
        <w:t xml:space="preserve">"</w:t>
      </w:r>
    </w:p>
    <w:bookmarkEnd w:id="35"/>
    <w:p>
      <w:r>
        <w:pict>
          <v:rect style="width:0;height:1.5pt" o:hralign="center" o:hrstd="t" o:hr="t"/>
        </w:pict>
      </w:r>
    </w:p>
    <w:bookmarkStart w:id="37" w:name="references"/>
    <w:bookmarkStart w:id="36" w:name="X664e3601521b4251257761d33e8abedfb01a033"/>
    <w:p>
      <w:pPr>
        <w:pStyle w:val="Heading2"/>
      </w:pPr>
      <w:r>
        <w:t xml:space="preserve">References and Related Initiatives in Singapore</w:t>
      </w:r>
    </w:p>
    <w:p>
      <w:pPr>
        <w:pStyle w:val="FirstParagraph"/>
      </w:pPr>
      <w:r>
        <w:t xml:space="preserve">"</w:t>
      </w:r>
    </w:p>
    <w:p>
      <w:pPr>
        <w:numPr>
          <w:ilvl w:val="0"/>
          <w:numId w:val="1002"/>
        </w:numPr>
        <w:pStyle w:val="Compact"/>
      </w:pPr>
      <w:hyperlink w:anchor="Xa39a3ee5e6b4b0d3255bfef95601890afd80709">
        <w:r>
          <w:rPr>
            <w:rStyle w:val="Hyperlink"/>
          </w:rPr>
          <w:t xml:space="preserve">Age Well SG - Ministry of Health (MOH) Initiative</w:t>
        </w:r>
      </w:hyperlink>
    </w:p>
    <w:p>
      <w:pPr>
        <w:numPr>
          <w:ilvl w:val="0"/>
          <w:numId w:val="1002"/>
        </w:numPr>
        <w:pStyle w:val="Compact"/>
      </w:pPr>
      <w:hyperlink w:anchor="Xa39a3ee5e6b4b0d3255bfef95601890afd80709">
        <w:r>
          <w:rPr>
            <w:rStyle w:val="Hyperlink"/>
          </w:rPr>
          <w:t xml:space="preserve">Community Silver Trusts and Integrated Care Models</w:t>
        </w:r>
      </w:hyperlink>
    </w:p>
    <w:p>
      <w:pPr>
        <w:numPr>
          <w:ilvl w:val="0"/>
          <w:numId w:val="1002"/>
        </w:numPr>
        <w:pStyle w:val="Compact"/>
      </w:pPr>
      <w:r>
        <w:t xml:space="preserve">HDB Living Lab Projects on Universal Design for Elderly Housing.</w:t>
      </w:r>
    </w:p>
    <w:p>
      <w:pPr>
        <w:numPr>
          <w:ilvl w:val="0"/>
          <w:numId w:val="1000"/>
        </w:numPr>
        <w:pStyle w:val="Compact"/>
      </w:pPr>
      <w:r>
        <w:t xml:space="preserve">"</w:t>
      </w:r>
    </w:p>
    <w:p>
      <w:pPr>
        <w:pStyle w:val="FirstParagraph"/>
      </w:pPr>
      <w:r>
        <w:t xml:space="preserve">"</w:t>
      </w:r>
    </w:p>
    <w:bookmarkEnd w:id="36"/>
    <w:bookmarkEnd w:id="37"/>
    <w:p>
      <w:r>
        <w:pict>
          <v:rect style="width:0;height:1.5pt" o:hralign="center" o:hrstd="t" o:hr="t"/>
        </w:pict>
      </w:r>
    </w:p>
    <w:p>
      <w:pPr>
        <w:pStyle w:val="FirstParagraph"/>
      </w:pPr>
      <w:r>
        <w:rPr>
          <w:bCs/>
          <w:b/>
        </w:rPr>
        <w:t xml:space="preserve">Note:</w:t>
      </w:r>
      <w:r>
        <w:t xml:space="preserve"> </w:t>
      </w:r>
      <w:r>
        <w:t xml:space="preserve">This document is a fictionalized composite case study based on common clinical presentations in Singapore. Names and specific details have been altered to protect privacy, although the medical and social contexts reflect real-world practices in Singapore.</w:t>
      </w:r>
    </w:p>
    <w:p>
      <w:pPr>
        <w:pStyle w:val="BodyText"/>
      </w:pPr>
      <w:r>
        <w:t xml:space="preserve">"</w:t>
      </w:r>
    </w:p>
    <w:p>
      <w:pPr>
        <w:pStyle w:val="BodyText"/>
      </w:pPr>
      <w:r>
        <w:t xml:space="preserve">© 2023 Healthcare Education Series - Singapore Context.</w:t>
      </w:r>
    </w:p>
    <w:bookmarkEnd w:id="38"/>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Occupational Therapist in Singapore's Aging Society</dc:title>
  <dc:creator/>
  <dc:language>en</dc:language>
  <cp:keywords/>
  <dcterms:created xsi:type="dcterms:W3CDTF">2026-07-29T03:51:59Z</dcterms:created>
  <dcterms:modified xsi:type="dcterms:W3CDTF">2026-07-29T03:51:59Z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