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Seoul,</w:t>
      </w:r>
      <w:r>
        <w:t xml:space="preserve"> </w:t>
      </w:r>
      <w:r>
        <w:t xml:space="preserve">South</w:t>
      </w:r>
      <w:r>
        <w:t xml:space="preserve"> </w:t>
      </w:r>
      <w:r>
        <w:t xml:space="preserve">Korea</w:t>
      </w:r>
    </w:p>
    <w:bookmarkStart w:id="33" w:name="X7277148c2c5ba18479b8327473e29c79f30fab0"/>
    <w:p>
      <w:pPr>
        <w:pStyle w:val="Heading1"/>
      </w:pPr>
      <w:r>
        <w:t xml:space="preserve">Bridging Tradition and Modernity: A Case Study on the Occupational Therapist in Seoul, South Korea</w:t>
      </w:r>
    </w:p>
    <w:p>
      <w:pPr>
        <w:pStyle w:val="FirstParagraph"/>
      </w:pPr>
      <w:r>
        <w:rPr>
          <w:bCs/>
          <w:b/>
        </w:rPr>
        <w:t xml:space="preserve">Date:</w:t>
      </w:r>
      <w:r>
        <w:t xml:space="preserve"> </w:t>
      </w:r>
      <w:r>
        <w:t xml:space="preserve">October 26, 2023</w:t>
      </w:r>
      <w:r>
        <w:br/>
      </w:r>
      <w:r>
        <w:rPr>
          <w:bCs/>
          <w:b/>
        </w:rPr>
        <w:t xml:space="preserve">Coverage Area:</w:t>
      </w:r>
      <w:r>
        <w:t xml:space="preserve"> </w:t>
      </w:r>
      <w:r>
        <w:t xml:space="preserve">Seoul Capital Area, South Korea</w:t>
      </w:r>
      <w:r>
        <w:br/>
      </w:r>
      <w:r>
        <w:rPr>
          <w:bCs/>
          <w:b/>
        </w:rPr>
        <w:t xml:space="preserve">Subject:</w:t>
      </w:r>
      <w:r>
        <w:t xml:space="preserve">The Integration of Occupational Therapy in a Hyper-Urbanized Society</w:t>
      </w:r>
    </w:p>
    <w:bookmarkStart w:id="20" w:name="executive-summary"/>
    <w:p>
      <w:pPr>
        <w:pStyle w:val="Heading2"/>
      </w:pPr>
      <w:r>
        <w:t xml:space="preserve">Executive Summary</w:t>
      </w:r>
    </w:p>
    <w:p>
      <w:pPr>
        <w:pStyle w:val="FirstParagraph"/>
      </w:pPr>
      <w:r>
        <w:t xml:space="preserve">This case study examines the evolving landscape of rehabilitation services within</w:t>
      </w:r>
      <w:r>
        <w:t xml:space="preserve"> </w:t>
      </w:r>
      <w:r>
        <w:rPr>
          <w:bCs/>
          <w:b/>
          <w:iCs/>
          <w:i/>
        </w:rPr>
        <w:t xml:space="preserve">South Korea Seoul</w:t>
      </w:r>
      <w:r>
        <w:t xml:space="preserve">, focusing specifically on the emerging and critical role of the</w:t>
      </w:r>
      <w:r>
        <w:t xml:space="preserve"> </w:t>
      </w:r>
      <w:r>
        <w:rPr>
          <w:bCs/>
          <w:b/>
          <w:iCs/>
          <w:i/>
        </w:rPr>
        <w:t xml:space="preserve">OCCUPATIONAL THERAPIST (OT)</w:t>
      </w:r>
      <w:r>
        <w:t xml:space="preserve">. As South Korea transitions into a super-aged society, the demand for holistic healthcare solutions that address not only physical recovery but also psychological well-being and social reintegration has surged. This document explores how Occupational Therapy is adapting to the unique cultural, demographic, and infrastructural realities of Seoul, one of the most densely populated metropolitan areas in the world.</w:t>
      </w:r>
    </w:p>
    <w:bookmarkEnd w:id="20"/>
    <w:bookmarkStart w:id="21" w:name="X7c5767b2ab0c62d7607248f636d5cbdb8db622e"/>
    <w:p>
      <w:pPr>
        <w:pStyle w:val="Heading2"/>
      </w:pPr>
      <w:r>
        <w:t xml:space="preserve">1. Contextual Background: The Seoul Demographic Shift</w:t>
      </w:r>
    </w:p>
    <w:p>
      <w:pPr>
        <w:pStyle w:val="FirstParagraph"/>
      </w:pPr>
      <w:r>
        <w:t xml:space="preserve">To understand the necessity of an</w:t>
      </w:r>
      <w:r>
        <w:t xml:space="preserve"> </w:t>
      </w:r>
      <w:r>
        <w:rPr>
          <w:bCs/>
          <w:b/>
        </w:rPr>
        <w:t xml:space="preserve">OCCUPATIONAL THERAPIST</w:t>
      </w:r>
      <w:r>
        <w:t xml:space="preserve">, one must first analyze the environment in which they practice.</w:t>
      </w:r>
      <w:r>
        <w:t xml:space="preserve"> </w:t>
      </w:r>
      <w:r>
        <w:rPr>
          <w:bCs/>
          <w:b/>
          <w:iCs/>
          <w:i/>
        </w:rPr>
        <w:t xml:space="preserve">South Korea Seoul</w:t>
      </w:r>
      <w:r>
        <w:t xml:space="preserve"> </w:t>
      </w:r>
      <w:r>
        <w:t xml:space="preserve">is characterized by extreme urban density, a rapidly aging population, and high societal pressure related to education and employment. The city faces a "super-aged" crisis, where more than 20% of the population is over 65 years old. This demographic shift has placed immense strain on the healthcare system, necessitating a move from acute hospital care to long-term community-based rehabilitation.</w:t>
      </w:r>
    </w:p>
    <w:p>
      <w:pPr>
        <w:pStyle w:val="BodyText"/>
      </w:pPr>
      <w:r>
        <w:t xml:space="preserve">Furthermore, Seoul’s unique architectural landscape—dominated by high-rise apartment complexes (Apateu)—creates specific environmental barriers for individuals with disabilities or elderly residents. Unlike suburban areas with single-family homes and yards, the vertical living structure of Seoul requires specialized interventions regarding mobility, accessibility, and community engagement. The</w:t>
      </w:r>
      <w:r>
        <w:t xml:space="preserve"> </w:t>
      </w:r>
      <w:r>
        <w:rPr>
          <w:bCs/>
          <w:b/>
        </w:rPr>
        <w:t xml:space="preserve">OCCUPATIONAL THERAPIST</w:t>
      </w:r>
      <w:r>
        <w:t xml:space="preserve"> </w:t>
      </w:r>
      <w:r>
        <w:t xml:space="preserve">must therefore possess expertise in both clinical rehabilitation and urban environmental adaptation.</w:t>
      </w:r>
    </w:p>
    <w:bookmarkEnd w:id="21"/>
    <w:bookmarkStart w:id="24" w:name="Xf8dcee5d54cf920120c00e1531050c78291f6c9"/>
    <w:p>
      <w:pPr>
        <w:pStyle w:val="Heading2"/>
      </w:pPr>
      <w:r>
        <w:t xml:space="preserve">2. The Core Mission: Defining the Occupational Therapist in Korea</w:t>
      </w:r>
    </w:p>
    <w:p>
      <w:pPr>
        <w:pStyle w:val="FirstParagraph"/>
      </w:pPr>
      <w:r>
        <w:t xml:space="preserve">In the context of</w:t>
      </w:r>
      <w:r>
        <w:t xml:space="preserve"> </w:t>
      </w:r>
      <w:r>
        <w:rPr>
          <w:bCs/>
          <w:b/>
          <w:iCs/>
          <w:i/>
        </w:rPr>
        <w:t xml:space="preserve">South Korea Seoul</w:t>
      </w:r>
      <w:r>
        <w:t xml:space="preserve">, the definition of an</w:t>
      </w:r>
      <w:r>
        <w:t xml:space="preserve"> </w:t>
      </w:r>
      <w:r>
        <w:rPr>
          <w:bCs/>
          <w:b/>
        </w:rPr>
        <w:t xml:space="preserve">OCCUPATIONAL THERAPIST</w:t>
      </w:r>
      <w:r>
        <w:t xml:space="preserve"> </w:t>
      </w:r>
      <w:r>
        <w:t xml:space="preserve">has expanded beyond traditional physical rehabilitation. While Western models often focus heavily on motor skills and ADLs (Activities of Daily Living), the Korean OT model increasingly integrates mental health, vocational counseling, and digital adaptation.</w:t>
      </w:r>
    </w:p>
    <w:bookmarkStart w:id="22" w:name="holistic-rehabilitation-approaches"/>
    <w:p>
      <w:pPr>
        <w:pStyle w:val="Heading3"/>
      </w:pPr>
      <w:r>
        <w:t xml:space="preserve">2.1 Holistic Rehabilitation Approaches</w:t>
      </w:r>
    </w:p>
    <w:p>
      <w:pPr>
        <w:pStyle w:val="FirstParagraph"/>
      </w:pPr>
      <w:r>
        <w:t xml:space="preserve">The modern</w:t>
      </w:r>
      <w:r>
        <w:t xml:space="preserve"> </w:t>
      </w:r>
      <w:r>
        <w:rPr>
          <w:bCs/>
          <w:b/>
        </w:rPr>
        <w:t xml:space="preserve">OCCUPATIONAL THERAPIST</w:t>
      </w:r>
      <w:r>
        <w:t xml:space="preserve"> </w:t>
      </w:r>
      <w:r>
        <w:t xml:space="preserve">in Seoul operates on a biopsychosocial model. For stroke survivors or patients recovering from orthopedic surgeries, the goal is not merely regaining hand dexterity but restoring the ability to participate in societal roles. This includes:</w:t>
      </w:r>
    </w:p>
    <w:p>
      <w:pPr>
        <w:numPr>
          <w:ilvl w:val="0"/>
          <w:numId w:val="1001"/>
        </w:numPr>
        <w:pStyle w:val="Compact"/>
      </w:pPr>
      <w:r>
        <w:rPr>
          <w:bCs/>
          <w:b/>
        </w:rPr>
        <w:t xml:space="preserve">Cognitive Rehabilitation:</w:t>
      </w:r>
      <w:r>
        <w:t xml:space="preserve"> </w:t>
      </w:r>
      <w:r>
        <w:t xml:space="preserve">Addressing memory and executive function deficits often seen in elderly populations.</w:t>
      </w:r>
    </w:p>
    <w:p>
      <w:pPr>
        <w:numPr>
          <w:ilvl w:val="0"/>
          <w:numId w:val="1001"/>
        </w:numPr>
        <w:pStyle w:val="Compact"/>
      </w:pPr>
      <w:r>
        <w:rPr>
          <w:bCs/>
          <w:b/>
        </w:rPr>
        <w:t xml:space="preserve">Sensory Integration:</w:t>
      </w:r>
    </w:p>
    <w:p>
      <w:pPr>
        <w:numPr>
          <w:ilvl w:val="0"/>
          <w:numId w:val="1001"/>
        </w:numPr>
        <w:pStyle w:val="Compact"/>
      </w:pPr>
      <w:r>
        <w:rPr>
          <w:bCs/>
          <w:b/>
        </w:rPr>
        <w:t xml:space="preserve">Vocational Reintegration:</w:t>
      </w:r>
      <w:r>
        <w:t xml:space="preserve"> </w:t>
      </w:r>
      <w:r>
        <w:t xml:space="preserve">Helping patients return to the workforce, a critical factor in a society with intense economic competition.</w:t>
      </w:r>
    </w:p>
    <w:bookmarkEnd w:id="22"/>
    <w:bookmarkStart w:id="23" w:name="mental-health-and-well-being"/>
    <w:p>
      <w:pPr>
        <w:pStyle w:val="Heading3"/>
      </w:pPr>
      <w:r>
        <w:t xml:space="preserve">2.2 Mental Health and Well-being</w:t>
      </w:r>
    </w:p>
    <w:p>
      <w:pPr>
        <w:pStyle w:val="FirstParagraph"/>
      </w:pPr>
      <w:r>
        <w:t xml:space="preserve">Mental health stigma has historically been high in Korea. However, recent years have seen a breakthrough in destigmatizing psychological care.</w:t>
      </w:r>
      <w:r>
        <w:t xml:space="preserve"> </w:t>
      </w:r>
      <w:r>
        <w:rPr>
          <w:bCs/>
          <w:b/>
        </w:rPr>
        <w:t xml:space="preserve">OCCUPATIONAL THERAPISTS</w:t>
      </w:r>
      <w:r>
        <w:t xml:space="preserve"> </w:t>
      </w:r>
      <w:r>
        <w:t xml:space="preserve">are now pivotal in treating depression and anxiety through purposeful activities, creative arts therapy, and routine structuring. This is particularly vital for the "N-po generation" (young adults giving up on marriage, childbirth, home ownership) who face significant social isolation.</w:t>
      </w:r>
    </w:p>
    <w:bookmarkEnd w:id="23"/>
    <w:bookmarkEnd w:id="24"/>
    <w:bookmarkStart w:id="26" w:name="X6f87033bfe2b8325b3d2d8808cd0fa3cbbdfb66"/>
    <w:p>
      <w:pPr>
        <w:pStyle w:val="Heading2"/>
      </w:pPr>
      <w:r>
        <w:t xml:space="preserve">3. Case Scenario: The Integration of Technology in Seoul</w:t>
      </w:r>
    </w:p>
    <w:bookmarkStart w:id="25" w:name="X45368cee165ec50cc99377a2db1eecf41926c69"/>
    <w:p>
      <w:pPr>
        <w:pStyle w:val="Heading3"/>
      </w:pPr>
      <w:r>
        <w:t xml:space="preserve">Clinical Case: Mr. Kim’s Return to Community Life</w:t>
      </w:r>
    </w:p>
    <w:p>
      <w:pPr>
        <w:pStyle w:val="FirstParagraph"/>
      </w:pPr>
      <w:r>
        <w:rPr>
          <w:bCs/>
          <w:b/>
        </w:rPr>
        <w:t xml:space="preserve">Patient Profile:</w:t>
      </w:r>
      <w:r>
        <w:t xml:space="preserve"> </w:t>
      </w:r>
      <w:r>
        <w:t xml:space="preserve">72-year-old male, resident of a high-rise apartment in Gangnam-gu, Seoul. Suffered a mild ischemic stroke affecting right-side mobility and executive function.</w:t>
      </w:r>
    </w:p>
    <w:p>
      <w:pPr>
        <w:pStyle w:val="BodyText"/>
      </w:pPr>
      <w:r>
        <w:rPr>
          <w:bCs/>
          <w:b/>
        </w:rPr>
        <w:t xml:space="preserve">The Challenge:</w:t>
      </w:r>
      <w:r>
        <w:t xml:space="preserve"> </w:t>
      </w:r>
      <w:r>
        <w:t xml:space="preserve">Mr. Kim lives alone after his wife passed away two years prior. His apartment is located on the 15th floor of a building without elevator access modifications for wheelchairs (though he uses a walker, not a chair). He struggles with cooking due to fine motor deficits and feels isolated because he cannot easily navigate the complex underground parking garage.</w:t>
      </w:r>
    </w:p>
    <w:p>
      <w:pPr>
        <w:pStyle w:val="BodyText"/>
      </w:pPr>
      <w:r>
        <w:rPr>
          <w:bCs/>
          <w:b/>
        </w:rPr>
        <w:t xml:space="preserve">The OT Intervention:</w:t>
      </w:r>
      <w:r>
        <w:t xml:space="preserve"> </w:t>
      </w:r>
      <w:r>
        <w:t xml:space="preserve">The assigned</w:t>
      </w:r>
      <w:r>
        <w:t xml:space="preserve"> </w:t>
      </w:r>
      <w:r>
        <w:rPr>
          <w:bCs/>
          <w:b/>
        </w:rPr>
        <w:t xml:space="preserve">OCCUPATIONAL THERAPIST</w:t>
      </w:r>
      <w:r>
        <w:t xml:space="preserve"> </w:t>
      </w:r>
      <w:r>
        <w:t xml:space="preserve">conducted a home visit using virtual reality simulations and in-person assessments. The intervention plan included:</w:t>
      </w:r>
    </w:p>
    <w:p>
      <w:pPr>
        <w:numPr>
          <w:ilvl w:val="0"/>
          <w:numId w:val="1002"/>
        </w:numPr>
        <w:pStyle w:val="Compact"/>
      </w:pPr>
      <w:r>
        <w:rPr>
          <w:bCs/>
          <w:b/>
        </w:rPr>
        <w:t xml:space="preserve">Environmental Modification:</w:t>
      </w:r>
      <w:r>
        <w:t xml:space="preserve"> </w:t>
      </w:r>
      <w:r>
        <w:t xml:space="preserve">Recommending grab bars and non-slip mats, collaborating with the building management to adjust parking lot accessibility.</w:t>
      </w:r>
    </w:p>
    <w:p>
      <w:pPr>
        <w:numPr>
          <w:ilvl w:val="0"/>
          <w:numId w:val="1002"/>
        </w:numPr>
        <w:pStyle w:val="Compact"/>
      </w:pPr>
      <w:r>
        <w:rPr>
          <w:bCs/>
          <w:b/>
        </w:rPr>
        <w:t xml:space="preserve">Tech-Enabled ADL Training:</w:t>
      </w:r>
      <w:r>
        <w:t xml:space="preserve"> </w:t>
      </w:r>
      <w:r>
        <w:t xml:space="preserve">Introducing smart home devices (voice-activated lights and locks) to compensate for mobility limitations.</w:t>
      </w:r>
    </w:p>
    <w:p>
      <w:pPr>
        <w:numPr>
          <w:ilvl w:val="0"/>
          <w:numId w:val="1002"/>
        </w:numPr>
        <w:pStyle w:val="Compact"/>
      </w:pPr>
      <w:r>
        <w:rPr>
          <w:bCs/>
          <w:b/>
        </w:rPr>
        <w:t xml:space="preserve">Social Prescribing:</w:t>
      </w:r>
      <w:r>
        <w:t xml:space="preserve"> </w:t>
      </w:r>
      <w:r>
        <w:t xml:space="preserve">Connecting Mr. Kim with local community centers within the Apateu complex that offer group cooking classes, leveraging his remaining cognitive abilities.</w:t>
      </w:r>
    </w:p>
    <w:p>
      <w:pPr>
        <w:pStyle w:val="FirstParagraph"/>
      </w:pPr>
      <w:r>
        <w:rPr>
          <w:bCs/>
          <w:b/>
        </w:rPr>
        <w:t xml:space="preserve">Outcome:</w:t>
      </w:r>
      <w:r>
        <w:t xml:space="preserve"> </w:t>
      </w:r>
      <w:r>
        <w:t xml:space="preserve">After eight weeks, Mr. Kim regained independence in meal preparation and reported a significant reduction in depressive symptoms due to increased social interaction facilitated by the OT’s network-building efforts.</w:t>
      </w:r>
    </w:p>
    <w:bookmarkEnd w:id="25"/>
    <w:bookmarkEnd w:id="26"/>
    <w:bookmarkStart w:id="27" w:name="X9b5a301dfb7a0733575a7a089788be10e5cbf9f"/>
    <w:p>
      <w:pPr>
        <w:pStyle w:val="Heading2"/>
      </w:pPr>
      <w:r>
        <w:t xml:space="preserve">4. Challenges Facing the Occupational Therapist Profession</w:t>
      </w:r>
    </w:p>
    <w:p>
      <w:pPr>
        <w:pStyle w:val="FirstParagraph"/>
      </w:pPr>
      <w:r>
        <w:rPr>
          <w:bCs/>
          <w:b/>
          <w:iCs/>
          <w:i/>
        </w:rPr>
        <w:t xml:space="preserve">OCCUPATIONAL THERAPISTS</w:t>
      </w:r>
      <w:r>
        <w:t xml:space="preserve"> </w:t>
      </w:r>
      <w:r>
        <w:t xml:space="preserve">in</w:t>
      </w:r>
      <w:r>
        <w:t xml:space="preserve"> </w:t>
      </w:r>
      <w:r>
        <w:rPr>
          <w:bCs/>
          <w:b/>
          <w:iCs/>
          <w:i/>
        </w:rPr>
        <w:t xml:space="preserve">South Korea Seoul</w:t>
      </w:r>
      <w:r>
        <w:t xml:space="preserve">, while growing in prominence, face distinct challenges:</w:t>
      </w:r>
    </w:p>
    <w:p>
      <w:pPr>
        <w:numPr>
          <w:ilvl w:val="0"/>
          <w:numId w:val="1003"/>
        </w:numPr>
        <w:pStyle w:val="Compact"/>
      </w:pPr>
      <w:r>
        <w:rPr>
          <w:bCs/>
          <w:b/>
        </w:rPr>
        <w:t xml:space="preserve">Awareness Gap:</w:t>
      </w:r>
      <w:r>
        <w:t xml:space="preserve"> </w:t>
      </w:r>
      <w:r>
        <w:t xml:space="preserve">Many patients and even some medical professionals still view OT as a luxury service rather than a medical necessity. There is frequent confusion between Physical Therapy (PT) and OT.</w:t>
      </w:r>
    </w:p>
    <w:p>
      <w:pPr>
        <w:numPr>
          <w:ilvl w:val="0"/>
          <w:numId w:val="1003"/>
        </w:numPr>
        <w:pStyle w:val="Compact"/>
      </w:pPr>
      <w:r>
        <w:rPr>
          <w:bCs/>
          <w:b/>
        </w:rPr>
        <w:t xml:space="preserve">Cultural Barriers:</w:t>
      </w:r>
      <w:r>
        <w:t xml:space="preserve"> </w:t>
      </w:r>
      <w:r>
        <w:t xml:space="preserve">The concept of "individual autonomy" central to Western OT can clash with the collectivist family structures in Korea, where families often make healthcare decisions. Therapists must navigate these dynamics carefully.</w:t>
      </w:r>
    </w:p>
    <w:p>
      <w:pPr>
        <w:numPr>
          <w:ilvl w:val="0"/>
          <w:numId w:val="1003"/>
        </w:numPr>
        <w:pStyle w:val="Compact"/>
      </w:pPr>
      <w:r>
        <w:rPr>
          <w:bCs/>
          <w:b/>
        </w:rPr>
        <w:t xml:space="preserve">Insurance Coverage:</w:t>
      </w:r>
      <w:r>
        <w:t xml:space="preserve"> </w:t>
      </w:r>
      <w:r>
        <w:t xml:space="preserve">While National Health Insurance (NHI) covers some OT services, coverage is often limited to acute hospital settings and short durations. Long-term community-based OT requires out-of-pocket payment or private insurance, limiting accessibility for lower-income residents.</w:t>
      </w:r>
    </w:p>
    <w:p>
      <w:pPr>
        <w:numPr>
          <w:ilvl w:val="0"/>
          <w:numId w:val="1003"/>
        </w:numPr>
        <w:pStyle w:val="Compact"/>
      </w:pPr>
      <w:r>
        <w:rPr>
          <w:bCs/>
          <w:b/>
        </w:rPr>
        <w:t xml:space="preserve">Density Logistics:</w:t>
      </w:r>
      <w:r>
        <w:t xml:space="preserve"> </w:t>
      </w:r>
      <w:r>
        <w:t xml:space="preserve">Practicing in Seoul involves navigating immense traffic and crowded facilities. Mobile OT units are becoming more common but face regulatory hurdles.</w:t>
      </w:r>
    </w:p>
    <w:bookmarkEnd w:id="27"/>
    <w:bookmarkStart w:id="31" w:name="future-directions-and-opportunities"/>
    <w:p>
      <w:pPr>
        <w:pStyle w:val="Heading2"/>
      </w:pPr>
      <w:r>
        <w:t xml:space="preserve">5. Future Directions and Opportunities</w:t>
      </w:r>
    </w:p>
    <w:p>
      <w:pPr>
        <w:pStyle w:val="FirstParagraph"/>
      </w:pPr>
      <w:r>
        <w:t xml:space="preserve">The future of the</w:t>
      </w:r>
      <w:r>
        <w:t xml:space="preserve"> </w:t>
      </w:r>
      <w:r>
        <w:rPr>
          <w:bCs/>
          <w:b/>
        </w:rPr>
        <w:t xml:space="preserve">OCCUPATIONAL THERAPIST</w:t>
      </w:r>
      <w:r>
        <w:t xml:space="preserve"> </w:t>
      </w:r>
      <w:r>
        <w:t xml:space="preserve">in</w:t>
      </w:r>
      <w:r>
        <w:t xml:space="preserve"> </w:t>
      </w:r>
      <w:r>
        <w:rPr>
          <w:bCs/>
          <w:b/>
          <w:iCs/>
          <w:i/>
        </w:rPr>
        <w:t xml:space="preserve">South Korea Seoul</w:t>
      </w:r>
      <w:r>
        <w:t xml:space="preserve"> is promising, driven by technological innovation and policy shifts.</w:t>
      </w:r>
    </w:p>
    <w:bookmarkStart w:id="28" w:name="smart-city-integration"/>
    <w:p>
      <w:pPr>
        <w:pStyle w:val="Heading3"/>
      </w:pPr>
      <w:r>
        <w:t xml:space="preserve">5.1 Smart City Integration</w:t>
      </w:r>
    </w:p>
    <w:p>
      <w:pPr>
        <w:pStyle w:val="FirstParagraph"/>
      </w:pPr>
      <w:r>
        <w:t xml:space="preserve">Gwangmyeong and other smart city projects in the greater Seoul area offer testbeds for IoT-based OT interventions.</w:t>
      </w:r>
      <w:r>
        <w:t xml:space="preserve"> </w:t>
      </w:r>
      <w:r>
        <w:rPr>
          <w:bCs/>
          <w:b/>
        </w:rPr>
        <w:t xml:space="preserve">OCCUPATIONAL THERAPISTS</w:t>
      </w:r>
      <w:r>
        <w:t xml:space="preserve"> will increasingly collaborate with urban planners to ensure that smart home technologies are user-friendly for the elderly.</w:t>
      </w:r>
    </w:p>
    <w:bookmarkEnd w:id="28"/>
    <w:bookmarkStart w:id="29" w:name="mental-health-expansion"/>
    <w:p>
      <w:pPr>
        <w:pStyle w:val="Heading3"/>
      </w:pPr>
      <w:r>
        <w:t xml:space="preserve">5.2 Mental Health Expansion</w:t>
      </w:r>
    </w:p>
    <w:p>
      <w:pPr>
        <w:pStyle w:val="FirstParagraph"/>
      </w:pPr>
      <w:r>
        <w:t xml:space="preserve">With rising rates of workplace burnout and academic stress, OT clinics specializing in mental health are expected to proliferate. The role will expand into corporate wellness programs, helping employees maintain work-life balance.</w:t>
      </w:r>
    </w:p>
    <w:bookmarkEnd w:id="29"/>
    <w:bookmarkStart w:id="30" w:name="policy-advocacy"/>
    <w:p>
      <w:pPr>
        <w:pStyle w:val="Heading3"/>
      </w:pPr>
      <w:r>
        <w:t xml:space="preserve">5.4 Policy Advocacy</w:t>
      </w:r>
    </w:p>
    <w:p>
      <w:pPr>
        <w:pStyle w:val="FirstParagraph"/>
      </w:pPr>
      <w:r>
        <w:t xml:space="preserve">The Korean Occupational Therapy Association (KOTA) is actively lobbying for expanded insurance coverage and standardized certification requirements. This advocacy is crucial for elevating the status of the</w:t>
      </w:r>
      <w:r>
        <w:t xml:space="preserve"> </w:t>
      </w:r>
      <w:r>
        <w:rPr>
          <w:bCs/>
          <w:b/>
        </w:rPr>
        <w:t xml:space="preserve">OCCUPATIONAL THERAPIST</w:t>
      </w:r>
      <w:r>
        <w:t xml:space="preserve"> from a support role to a primary healthcare provider.</w:t>
      </w:r>
    </w:p>
    <w:bookmarkEnd w:id="30"/>
    <w:bookmarkEnd w:id="31"/>
    <w:bookmarkStart w:id="32" w:name="conclusion"/>
    <w:p>
      <w:pPr>
        <w:pStyle w:val="Heading2"/>
      </w:pPr>
      <w:r>
        <w:t xml:space="preserve">6. Conclusion</w:t>
      </w:r>
    </w:p>
    <w:p>
      <w:pPr>
        <w:pStyle w:val="FirstParagraph"/>
      </w:pPr>
      <w:r>
        <w:t xml:space="preserve">The case study of Occupational Therapy in</w:t>
      </w:r>
      <w:r>
        <w:t xml:space="preserve"> </w:t>
      </w:r>
      <w:r>
        <w:rPr>
          <w:bCs/>
          <w:b/>
          <w:iCs/>
          <w:i/>
        </w:rPr>
        <w:t xml:space="preserve">South Korea Seoul</w:t>
      </w:r>
      <w:r>
        <w:t xml:space="preserve"> demonstrates a profession in dynamic transformation. The</w:t>
      </w:r>
      <w:r>
        <w:t xml:space="preserve"> </w:t>
      </w:r>
      <w:r>
        <w:rPr>
          <w:bCs/>
          <w:b/>
        </w:rPr>
        <w:t xml:space="preserve">OCCUPATIONAL THERAPIST </w:t>
      </w:r>
      <w:r>
        <w:t xml:space="preserve"> is no longer just a clinician treating physical impairments but is becoming a vital agent of social inclusion, technological adaptation, and mental well-being in one of the world’s most complex urban environments. As Seoul continues to grapple with the challenges of an aging population and rapid digitalization, the integration of OT principles will be essential for creating an inclusive, equitable society. The success of future interventions will depend on cross-disciplinary collaboration, policy reform, and a deep understanding of the unique cultural fabric that defines life in</w:t>
      </w:r>
      <w:r>
        <w:t xml:space="preserve"> </w:t>
      </w:r>
      <w:r>
        <w:rPr>
          <w:bCs/>
          <w:b/>
          <w:iCs/>
          <w:i/>
        </w:rPr>
        <w:t xml:space="preserve">South Korea Seoul</w:t>
      </w:r>
      <w:r>
        <w:t xml:space="preserve">.</w:t>
      </w:r>
    </w:p>
    <w:p>
      <w:pPr>
        <w:pStyle w:val="BodyText"/>
      </w:pPr>
      <w:r>
        <w:t xml:space="preserve">© 2023 Healthcare Analysis Group. All Rights Reserved. This document is for educational and informational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Occupational Therapist in Seoul, South Korea</dc:title>
  <dc:creator/>
  <dc:language>en</dc:language>
  <cp:keywords/>
  <dcterms:created xsi:type="dcterms:W3CDTF">2026-07-29T17:34:05Z</dcterms:created>
  <dcterms:modified xsi:type="dcterms:W3CDTF">2026-07-29T17:34:05Z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