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Urban</w:t>
      </w:r>
      <w:r>
        <w:t xml:space="preserve"> </w:t>
      </w:r>
      <w:r>
        <w:t xml:space="preserve">Rehabilitation</w:t>
      </w:r>
      <w:r>
        <w:t xml:space="preserve"> </w:t>
      </w:r>
      <w:r>
        <w:t xml:space="preserve">Settings</w:t>
      </w:r>
    </w:p>
    <w:bookmarkStart w:id="30" w:name="X46b5d80fa6aab4300b15c867f287105306ffee0"/>
    <w:p>
      <w:pPr>
        <w:pStyle w:val="Heading1"/>
      </w:pPr>
      <w:r>
        <w:t xml:space="preserve">Case Study: Enhancing Quality of Life Through Occupational Therapy in Thailand Bangkok</w:t>
      </w:r>
    </w:p>
    <w:p>
      <w:pPr>
        <w:pStyle w:val="FirstParagraph"/>
      </w:pPr>
      <w:r>
        <w:rPr>
          <w:bCs/>
          <w:b/>
        </w:rPr>
        <w:t xml:space="preserve">Date:</w:t>
      </w:r>
      <w:r>
        <w:t xml:space="preserve"> </w:t>
      </w:r>
      <w:r>
        <w:t xml:space="preserve">October 24, 2023</w:t>
      </w:r>
      <w:r>
        <w:br/>
      </w:r>
      <w:r>
        <w:rPr>
          <w:bCs/>
          <w:b/>
        </w:rPr>
        <w:t xml:space="preserve">Subject:</w:t>
      </w:r>
      <w:r>
        <w:t xml:space="preserve">The Role and Impact of the Occupational Therapist in Urban Rehabilitation within Thailand Bangkok</w:t>
      </w:r>
    </w:p>
    <w:p>
      <w:pPr>
        <w:pStyle w:val="BodyText"/>
      </w:pPr>
      <w:r>
        <w:rPr>
          <w:iCs/>
          <w:i/>
        </w:rPr>
        <w:t xml:space="preserve">Note: This case study explores the specific challenges faced by patients in one of Asia's most dynamic metropolitan areas and how specialized occupational therapy interventions address these unique environmental and cultural hurdles.</w:t>
      </w:r>
    </w:p>
    <w:bookmarkStart w:id="20" w:name="introduction"/>
    <w:p>
      <w:pPr>
        <w:pStyle w:val="Heading2"/>
      </w:pPr>
      <w:r>
        <w:t xml:space="preserve">1. Introduction</w:t>
      </w:r>
    </w:p>
    <w:p>
      <w:pPr>
        <w:pStyle w:val="FirstParagraph"/>
      </w:pPr>
      <w:r>
        <w:t xml:space="preserve">In recent years, the healthcare landscape in Thailand has undergone significant transformation. As the nation moves toward a middle-income status, the demand for comprehensive rehabilitation services has surged. Central to this shift is the growing recognition of the</w:t>
      </w:r>
      <w:r>
        <w:t xml:space="preserve"> </w:t>
      </w:r>
      <w:r>
        <w:rPr>
          <w:bCs/>
          <w:b/>
        </w:rPr>
        <w:t xml:space="preserve">Occupational Therapist</w:t>
      </w:r>
      <w:r>
        <w:t xml:space="preserve"> </w:t>
      </w:r>
      <w:r>
        <w:t xml:space="preserve">as a pivotal member of multidisciplinary medical teams. This document presents an in-depth case study focusing on patient care within</w:t>
      </w:r>
      <w:r>
        <w:t xml:space="preserve"> </w:t>
      </w:r>
      <w:r>
        <w:rPr>
          <w:bCs/>
          <w:b/>
        </w:rPr>
        <w:t xml:space="preserve">Thailand Bangkok</w:t>
      </w:r>
      <w:r>
        <w:t xml:space="preserve">, analyzing how occupational therapy bridges the gap between clinical recovery and functional independence in a dense, urban environment.</w:t>
      </w:r>
    </w:p>
    <w:p>
      <w:pPr>
        <w:pStyle w:val="BodyText"/>
      </w:pPr>
      <w:r>
        <w:rPr>
          <w:bCs/>
          <w:b/>
        </w:rPr>
        <w:t xml:space="preserve">Thailand Bangkok</w:t>
      </w:r>
      <w:r>
        <w:t xml:space="preserve"> </w:t>
      </w:r>
      <w:r>
        <w:t xml:space="preserve">is characterized by rapid urbanization, a rising aging population, and an increase in lifestyle-related chronic diseases. For many residents, particularly the elderly and those recovering from strokes or orthopedic surgeries, the city’s infrastructure presents both opportunities and barriers. This case study aims to demonstrate how</w:t>
      </w:r>
      <w:r>
        <w:t xml:space="preserve"> </w:t>
      </w:r>
      <w:r>
        <w:rPr>
          <w:bCs/>
          <w:b/>
        </w:rPr>
        <w:t xml:space="preserve">Occupational Therapist</w:t>
      </w:r>
      <w:r>
        <w:t xml:space="preserve"> </w:t>
      </w:r>
      <w:r>
        <w:t xml:space="preserve">interventions are tailored to the specific context of</w:t>
      </w:r>
      <w:r>
        <w:t xml:space="preserve"> </w:t>
      </w:r>
      <w:r>
        <w:rPr>
          <w:bCs/>
          <w:b/>
        </w:rPr>
        <w:t xml:space="preserve">Thailand Bangkok</w:t>
      </w:r>
      <w:r>
        <w:t xml:space="preserve">, ensuring that patients can navigate their daily lives with dignity and efficiency.</w:t>
      </w:r>
    </w:p>
    <w:bookmarkEnd w:id="20"/>
    <w:bookmarkStart w:id="21" w:name="case-profile-mr.-somchai-v."/>
    <w:p>
      <w:pPr>
        <w:pStyle w:val="Heading2"/>
      </w:pPr>
      <w:r>
        <w:t xml:space="preserve">2. Case Profile: Mr. Somchai V.</w:t>
      </w:r>
    </w:p>
    <w:p>
      <w:pPr>
        <w:pStyle w:val="FirstParagraph"/>
      </w:pPr>
      <w:r>
        <w:rPr>
          <w:bCs/>
          <w:b/>
        </w:rPr>
        <w:t xml:space="preserve">Patient Demographics:</w:t>
      </w:r>
    </w:p>
    <w:p>
      <w:pPr>
        <w:numPr>
          <w:ilvl w:val="0"/>
          <w:numId w:val="1001"/>
        </w:numPr>
        <w:pStyle w:val="Compact"/>
      </w:pPr>
      <w:r>
        <w:rPr>
          <w:bCs/>
          <w:b/>
        </w:rPr>
        <w:t xml:space="preserve">Name:</w:t>
      </w:r>
      <w:r>
        <w:t xml:space="preserve"> </w:t>
      </w:r>
      <w:r>
        <w:t xml:space="preserve">Mr. Somchai V.</w:t>
      </w:r>
    </w:p>
    <w:p>
      <w:pPr>
        <w:numPr>
          <w:ilvl w:val="0"/>
          <w:numId w:val="1001"/>
        </w:numPr>
        <w:pStyle w:val="Compact"/>
      </w:pPr>
      <w:r>
        <w:rPr>
          <w:bCs/>
          <w:b/>
        </w:rPr>
        <w:t xml:space="preserve">Age:</w:t>
      </w:r>
      <w:r>
        <w:t xml:space="preserve"> </w:t>
      </w:r>
      <w:r>
        <w:t xml:space="preserve">72 years old</w:t>
      </w:r>
    </w:p>
    <w:p>
      <w:pPr>
        <w:numPr>
          <w:ilvl w:val="0"/>
          <w:numId w:val="1001"/>
        </w:numPr>
        <w:pStyle w:val="Compact"/>
      </w:pPr>
      <w:r>
        <w:rPr>
          <w:bCs/>
          <w:b/>
        </w:rPr>
        <w:t xml:space="preserve">Living Situation:</w:t>
      </w:r>
      <w:r>
        <w:t xml:space="preserve">: Lives on the 14th floor of a high-rise condominium in Sukhumvit,</w:t>
      </w:r>
      <w:r>
        <w:t xml:space="preserve"> </w:t>
      </w:r>
      <w:r>
        <w:rPr>
          <w:bCs/>
          <w:b/>
        </w:rPr>
        <w:t xml:space="preserve">Thailand Bangkok</w:t>
      </w:r>
      <w:r>
        <w:t xml:space="preserve">. He resides alone after his wife passed away two years prior. His son visits weekly but works full-time in downtown</w:t>
      </w:r>
      <w:r>
        <w:t xml:space="preserve"> </w:t>
      </w:r>
      <w:r>
        <w:rPr>
          <w:bCs/>
          <w:b/>
        </w:rPr>
        <w:t xml:space="preserve">Thailand Bangkok</w:t>
      </w:r>
      <w:r>
        <w:t xml:space="preserve">.</w:t>
      </w:r>
    </w:p>
    <w:p>
      <w:pPr>
        <w:numPr>
          <w:ilvl w:val="0"/>
          <w:numId w:val="1001"/>
        </w:numPr>
        <w:pStyle w:val="Compact"/>
      </w:pPr>
      <w:r>
        <w:rPr>
          <w:bCs/>
          <w:b/>
        </w:rPr>
        <w:t xml:space="preserve">Medical History:</w:t>
      </w:r>
      <w:r>
        <w:t xml:space="preserve">: Ischemic stroke (6 months ago) resulting in right-sided hemiparesis and mild aphasia.</w:t>
      </w:r>
    </w:p>
    <w:p>
      <w:pPr>
        <w:numPr>
          <w:ilvl w:val="0"/>
          <w:numId w:val="1001"/>
        </w:numPr>
        <w:pStyle w:val="Compact"/>
      </w:pPr>
      <w:r>
        <w:rPr>
          <w:bCs/>
          <w:b/>
        </w:rPr>
        <w:t xml:space="preserve">Social Determinants:</w:t>
      </w:r>
      <w:r>
        <w:t xml:space="preserve">: Limited mobility due to stairs in older buildings, reliance on public transport such as the BTS Skytrain and MRT, and cultural expectations of self-reliance among Thai elders.</w:t>
      </w:r>
    </w:p>
    <w:bookmarkEnd w:id="21"/>
    <w:bookmarkStart w:id="22" w:name="problem-statement"/>
    <w:p>
      <w:pPr>
        <w:pStyle w:val="Heading2"/>
      </w:pPr>
      <w:r>
        <w:t xml:space="preserve">3. Problem Statement</w:t>
      </w:r>
    </w:p>
    <w:p>
      <w:pPr>
        <w:pStyle w:val="FirstParagraph"/>
      </w:pPr>
      <w:r>
        <w:t xml:space="preserve">Upon referral to our clinic in central Bangkok, Mr. Somchai presented with several critical issues that hindered his Activities of Daily Living (ADLs). The primary challenges were:</w:t>
      </w:r>
    </w:p>
    <w:p>
      <w:pPr>
        <w:numPr>
          <w:ilvl w:val="0"/>
          <w:numId w:val="1002"/>
        </w:numPr>
        <w:pStyle w:val="Compact"/>
      </w:pPr>
      <w:r>
        <w:rPr>
          <w:bCs/>
          <w:b/>
        </w:rPr>
        <w:t xml:space="preserve">Navigating Urban Infrastructure:</w:t>
      </w:r>
      <w:r>
        <w:t xml:space="preserve"> </w:t>
      </w:r>
      <w:r>
        <w:t xml:space="preserve">While his condominium had a lift, accessing essential services required navigating busy sidewalks in</w:t>
      </w:r>
      <w:r>
        <w:t xml:space="preserve"> </w:t>
      </w:r>
      <w:r>
        <w:rPr>
          <w:bCs/>
          <w:b/>
        </w:rPr>
        <w:t xml:space="preserve">Thailand Bangkok</w:t>
      </w:r>
      <w:r>
        <w:t xml:space="preserve">, which are often uneven or obstructed. Fear of falling and social anxiety regarding his speech impediment prevented him from leaving the apartment.</w:t>
      </w:r>
    </w:p>
    <w:p>
      <w:pPr>
        <w:numPr>
          <w:ilvl w:val="0"/>
          <w:numId w:val="1002"/>
        </w:numPr>
        <w:pStyle w:val="Compact"/>
      </w:pPr>
      <w:r>
        <w:rPr>
          <w:bCs/>
          <w:b/>
        </w:rPr>
        <w:t xml:space="preserve">Daily Routine Disruption:</w:t>
      </w:r>
      <w:r>
        <w:t xml:space="preserve"> </w:t>
      </w:r>
      <w:r>
        <w:t xml:space="preserve">He struggled with dressing and grooming on the affected side, leading to poor personal hygiene and a decline in self-esteem.</w:t>
      </w:r>
    </w:p>
    <w:p>
      <w:pPr>
        <w:numPr>
          <w:ilvl w:val="0"/>
          <w:numId w:val="1002"/>
        </w:numPr>
        <w:pStyle w:val="Compact"/>
      </w:pPr>
      <w:r>
        <w:rPr>
          <w:bCs/>
          <w:b/>
        </w:rPr>
        <w:t xml:space="preserve">Cultural Isolation:</w:t>
      </w:r>
      <w:r>
        <w:t xml:space="preserve"> </w:t>
      </w:r>
      <w:r>
        <w:t xml:space="preserve">In Thai culture, social interaction is vital for mental well-being. Mr. Somchai’s inability to participate in community gatherings or visit temples near his home led to signs of depression.</w:t>
      </w:r>
    </w:p>
    <w:p>
      <w:pPr>
        <w:pStyle w:val="FirstParagraph"/>
      </w:pPr>
      <w:r>
        <w:t xml:space="preserve">The core objective was not merely physical recovery but enabling Mr. Somchai to reclaim his role in the community of</w:t>
      </w:r>
      <w:r>
        <w:t xml:space="preserve"> </w:t>
      </w:r>
      <w:r>
        <w:rPr>
          <w:bCs/>
          <w:b/>
        </w:rPr>
        <w:t xml:space="preserve">Thailand Bangkok</w:t>
      </w:r>
      <w:r>
        <w:t xml:space="preserve">. The</w:t>
      </w:r>
      <w:r>
        <w:t xml:space="preserve"> </w:t>
      </w:r>
      <w:r>
        <w:rPr>
          <w:bCs/>
          <w:b/>
        </w:rPr>
        <w:t xml:space="preserve">Occupational Therapist</w:t>
      </w:r>
      <w:r>
        <w:t xml:space="preserve"> </w:t>
      </w:r>
      <w:r>
        <w:t xml:space="preserve">needed to address both the physical deficits and the environmental barriers inherent to modern urban living.</w:t>
      </w:r>
    </w:p>
    <w:bookmarkEnd w:id="22"/>
    <w:bookmarkStart w:id="26" w:name="X746d2ca3cb184d8b453f90b23b9ef81e3e2fc09"/>
    <w:p>
      <w:pPr>
        <w:pStyle w:val="Heading2"/>
      </w:pPr>
      <w:r>
        <w:t xml:space="preserve">4. Intervention Strategy by the Occupational Therapist</w:t>
      </w:r>
    </w:p>
    <w:p>
      <w:pPr>
        <w:pStyle w:val="FirstParagraph"/>
      </w:pPr>
      <w:r>
        <w:t xml:space="preserve">The assigned</w:t>
      </w:r>
    </w:p>
    <w:p>
      <w:pPr>
        <w:pStyle w:val="BodyText"/>
      </w:pPr>
      <w:r>
        <w:rPr>
          <w:iCs/>
          <w:i/>
          <w:bCs/>
          <w:b/>
        </w:rPr>
        <w:t xml:space="preserve">TkTherapy Team</w:t>
      </w:r>
      <w:r>
        <w:t xml:space="preserve">, led by a certified Senior Occupational Therapist, adopted a holistic, client-centered approach. The intervention was divided into three phases:</w:t>
      </w:r>
    </w:p>
    <w:bookmarkStart w:id="23" w:name="X535aac02c3436e25abeb8aa82ec7d8717165dbb"/>
    <w:p>
      <w:pPr>
        <w:pStyle w:val="Heading3"/>
      </w:pPr>
      <w:r>
        <w:t xml:space="preserve">Phase 1: Clinical Rehabilitation and Energy Conservation</w:t>
      </w:r>
    </w:p>
    <w:p>
      <w:pPr>
        <w:pStyle w:val="FirstParagraph"/>
      </w:pPr>
      <w:r>
        <w:t xml:space="preserve">The initial phase focused on improving right-sided strength and coordination. However, unlike traditional physiotherapy which focuses on gross motor skills, the Occupational Therapist emphasized fine motor tasks relevant to daily life in a modern apartment. Techniques included:</w:t>
      </w:r>
    </w:p>
    <w:p>
      <w:pPr>
        <w:numPr>
          <w:ilvl w:val="0"/>
          <w:numId w:val="1003"/>
        </w:numPr>
        <w:pStyle w:val="Compact"/>
      </w:pPr>
      <w:r>
        <w:rPr>
          <w:bCs/>
          <w:b/>
        </w:rPr>
        <w:t xml:space="preserve">Task Analysis:</w:t>
      </w:r>
      <w:r>
        <w:t xml:space="preserve">: Breaking down complex tasks like cooking simple Thai meals or preparing tea for guests into manageable steps.</w:t>
      </w:r>
    </w:p>
    <w:p>
      <w:pPr>
        <w:numPr>
          <w:ilvl w:val="0"/>
          <w:numId w:val="1003"/>
        </w:numPr>
        <w:pStyle w:val="Compact"/>
      </w:pPr>
      <w:r>
        <w:rPr>
          <w:bCs/>
          <w:b/>
        </w:rPr>
        <w:t xml:space="preserve">Adaptive Equipment Training:</w:t>
      </w:r>
      <w:r>
        <w:t xml:space="preserve">: Introducing modified utensils and button hooks that facilitate independence despite motor limitations. The Occupational Therapist ensured these tools were culturally appropriate, such as learning to use chopsticks with assistance if desired, or adapting standard Thai dishes for easier handling.</w:t>
      </w:r>
    </w:p>
    <w:bookmarkEnd w:id="23"/>
    <w:bookmarkStart w:id="24" w:name="Xc89f8c33c847278cf56bc8372d87542dd62a01d"/>
    <w:p>
      <w:pPr>
        <w:pStyle w:val="Heading3"/>
      </w:pPr>
      <w:r>
        <w:t xml:space="preserve">Phase 2: Environmental Modification and Community Reintegration</w:t>
      </w:r>
    </w:p>
    <w:p>
      <w:pPr>
        <w:pStyle w:val="FirstParagraph"/>
      </w:pPr>
      <w:r>
        <w:t xml:space="preserve">This phase was critical given the specific context of living in high-rise housing within</w:t>
      </w:r>
    </w:p>
    <w:p>
      <w:pPr>
        <w:pStyle w:val="BodyText"/>
      </w:pPr>
      <w:r>
        <w:rPr>
          <w:iCs/>
          <w:i/>
          <w:bCs/>
          <w:b/>
        </w:rPr>
        <w:t xml:space="preserve">Bangkok</w:t>
      </w:r>
      <w:r>
        <w:rPr>
          <w:bCs/>
          <w:b/>
        </w:rPr>
        <w:t xml:space="preserve">.</w:t>
      </w:r>
      <w:r>
        <w:t xml:space="preserve">The Occupational Therapist conducted a home assessment (virtual via video call due to initial mobility limits) and provided recommendations:</w:t>
      </w:r>
    </w:p>
    <w:p>
      <w:pPr>
        <w:numPr>
          <w:ilvl w:val="0"/>
          <w:numId w:val="1004"/>
        </w:numPr>
        <w:pStyle w:val="Compact"/>
      </w:pPr>
      <w:r>
        <w:rPr>
          <w:bCs/>
          <w:b/>
        </w:rPr>
        <w:t xml:space="preserve">Safety Modifications:</w:t>
      </w:r>
      <w:r>
        <w:t xml:space="preserve">: Installing grab bars in the bathroom and ensuring clear pathways in the living room. Given that many Bangkok condominiums have marble floors which can be slippery, non-slip mats were prescribed.</w:t>
      </w:r>
    </w:p>
    <w:p>
      <w:pPr>
        <w:numPr>
          <w:ilvl w:val="0"/>
          <w:numId w:val="1004"/>
        </w:numPr>
        <w:pStyle w:val="Compact"/>
      </w:pPr>
      <w:r>
        <w:rPr>
          <w:bCs/>
          <w:b/>
        </w:rPr>
        <w:t xml:space="preserve">Navigating Public Transport:</w:t>
      </w:r>
      <w:r>
        <w:t xml:space="preserve">: The Occupational Therapist created a "community map" for Mr. Somchai, identifying safe routes to the nearest BTS station. Role-playing exercises were conducted in the clinic simulating crowded train scenarios to manage anxiety and improve spatial awareness.</w:t>
      </w:r>
    </w:p>
    <w:bookmarkEnd w:id="24"/>
    <w:bookmarkStart w:id="25" w:name="Xc53ea3a8088fed770e9d061289f35ecd09e4e8a"/>
    <w:p>
      <w:pPr>
        <w:pStyle w:val="Heading3"/>
      </w:pPr>
      <w:r>
        <w:t xml:space="preserve">Phase 3: Cognitive-Linguistic Support and Social Participation</w:t>
      </w:r>
    </w:p>
    <w:p>
      <w:pPr>
        <w:pStyle w:val="FirstParagraph"/>
      </w:pPr>
      <w:r>
        <w:t xml:space="preserve">To address aphasia and social withdrawal, the Occupational Therapist integrated cognitive-linguistic strategies. Mr. Somchai practiced conversational scripts for common interactions, such as buying groceries at a local 7-Eleven or asking for help from building security staff. This practical approach boosted his confidence to engage with the community in</w:t>
      </w:r>
      <w:r>
        <w:t xml:space="preserve"> </w:t>
      </w:r>
      <w:r>
        <w:rPr>
          <w:bCs/>
          <w:b/>
        </w:rPr>
        <w:t xml:space="preserve">Thailand Bangkok</w:t>
      </w:r>
      <w:r>
        <w:t xml:space="preserve">.</w:t>
      </w:r>
    </w:p>
    <w:bookmarkEnd w:id="25"/>
    <w:bookmarkEnd w:id="26"/>
    <w:bookmarkStart w:id="27" w:name="outcomes-and-impact"/>
    <w:p>
      <w:pPr>
        <w:pStyle w:val="Heading2"/>
      </w:pPr>
      <w:r>
        <w:t xml:space="preserve">5. Outcomes and Impact</w:t>
      </w:r>
    </w:p>
    <w:p>
      <w:pPr>
        <w:pStyle w:val="FirstParagraph"/>
      </w:pPr>
      <w:r>
        <w:t xml:space="preserve">Six months post-intervention, Mr. Somchai demonstrated significant improvements:</w:t>
      </w:r>
    </w:p>
    <w:p>
      <w:pPr>
        <w:numPr>
          <w:ilvl w:val="0"/>
          <w:numId w:val="1005"/>
        </w:numPr>
        <w:pStyle w:val="Compact"/>
      </w:pPr>
      <w:r>
        <w:rPr>
          <w:bCs/>
          <w:b/>
        </w:rPr>
        <w:t xml:space="preserve">FIM (Functional Independence Measure) Score:</w:t>
      </w:r>
      <w:r>
        <w:t xml:space="preserve">: Increased from 45 (Moderate Assistance) to 85 (Modified Independence).</w:t>
      </w:r>
    </w:p>
    <w:p>
      <w:pPr>
        <w:numPr>
          <w:ilvl w:val="0"/>
          <w:numId w:val="1005"/>
        </w:numPr>
        <w:pStyle w:val="Compact"/>
      </w:pPr>
      <w:r>
        <w:rPr>
          <w:bCs/>
          <w:b/>
        </w:rPr>
        <w:t xml:space="preserve">Social Engagement:</w:t>
      </w:r>
      <w:r>
        <w:t xml:space="preserve">: Mr. Somchai now independently visits a nearby community center twice a week for senior exercise classes, actively participating in group discussions.</w:t>
      </w:r>
    </w:p>
    <w:p>
      <w:pPr>
        <w:numPr>
          <w:ilvl w:val="0"/>
          <w:numId w:val="1005"/>
        </w:numPr>
        <w:pStyle w:val="Compact"/>
      </w:pPr>
      <w:r>
        <w:rPr>
          <w:bCs/>
          <w:b/>
        </w:rPr>
        <w:t xml:space="preserve">Mental Health:</w:t>
      </w:r>
      <w:r>
        <w:t xml:space="preserve">: Depressive symptoms reduced significantly, as reported by his son and confirmed by standard screening tools.</w:t>
      </w:r>
    </w:p>
    <w:p>
      <w:pPr>
        <w:pStyle w:val="FirstParagraph"/>
      </w:pPr>
      <w:r>
        <w:t xml:space="preserve">The success of this case highlights the unique value of an Occupational Therapist who understands the local context. By addressing the specific architectural and social realities of</w:t>
      </w:r>
    </w:p>
    <w:p>
      <w:pPr>
        <w:pStyle w:val="BodyText"/>
      </w:pPr>
      <w:r>
        <w:rPr>
          <w:iCs/>
          <w:i/>
          <w:bCs/>
          <w:b/>
        </w:rPr>
        <w:t xml:space="preserve">Thailand Bangkok</w:t>
      </w:r>
      <w:r>
        <w:rPr>
          <w:bCs/>
          <w:b/>
        </w:rPr>
        <w:t xml:space="preserve">,</w:t>
      </w:r>
      <w:r>
        <w:t xml:space="preserve"> </w:t>
      </w:r>
      <w:r>
        <w:t xml:space="preserve">the therapist enabled Mr. Somchai to transform from a isolated patient into an active community member.</w:t>
      </w:r>
    </w:p>
    <w:bookmarkEnd w:id="27"/>
    <w:bookmarkStart w:id="28" w:name="X5cb222e71db182faae2fe8016ccacdf597787ed"/>
    <w:p>
      <w:pPr>
        <w:pStyle w:val="Heading2"/>
      </w:pPr>
      <w:r>
        <w:t xml:space="preserve">6. Discussion: The Role of Occupational Therapy in Urban Development</w:t>
      </w:r>
    </w:p>
    <w:p>
      <w:pPr>
        <w:pStyle w:val="FirstParagraph"/>
      </w:pPr>
      <w:r>
        <w:t xml:space="preserve">This case study underscores that healthcare in rapidly developing cities like</w:t>
      </w:r>
    </w:p>
    <w:p>
      <w:pPr>
        <w:pStyle w:val="BodyText"/>
      </w:pPr>
      <w:r>
        <w:rPr>
          <w:iCs/>
          <w:i/>
          <w:bCs/>
          <w:b/>
        </w:rPr>
        <w:t xml:space="preserve">Bangkok</w:t>
      </w:r>
      <w:r>
        <w:rPr>
          <w:bCs/>
          <w:b/>
        </w:rPr>
        <w:t xml:space="preserve">,</w:t>
      </w:r>
      <w:r>
        <w:t xml:space="preserve"> </w:t>
      </w:r>
      <w:r>
        <w:t xml:space="preserve">cannot be viewed solely through a biomedical lens. The built environment, traffic congestion, air quality issues, and cultural norms all impact health outcomes. An Occupational Therapist serves as an advocate and educator, helping patients adapt to these external factors.</w:t>
      </w:r>
    </w:p>
    <w:p>
      <w:pPr>
        <w:pStyle w:val="BodyText"/>
      </w:pPr>
      <w:r>
        <w:t xml:space="preserve">In</w:t>
      </w:r>
    </w:p>
    <w:p>
      <w:pPr>
        <w:pStyle w:val="BodyText"/>
      </w:pPr>
      <w:r>
        <w:rPr>
          <w:iCs/>
          <w:i/>
          <w:bCs/>
          <w:b/>
        </w:rPr>
        <w:t xml:space="preserve">Thailand Bangkok</w:t>
      </w:r>
      <w:r>
        <w:rPr>
          <w:bCs/>
          <w:b/>
        </w:rPr>
        <w:t xml:space="preserve">,</w:t>
      </w:r>
      <w:r>
        <w:t xml:space="preserve">, where family structures are evolving and urban density is high, the role of the Occupational Therapist is expanding. They are not just treating injuries but facilitating sustainable independence in a challenging urban landscape. The integration of technology (such as tele-health assessments) also played a crucial role in this case, allowing for continuous support without requiring excessive travel through Bangkok’s notorious traffic.</w:t>
      </w:r>
    </w:p>
    <w:bookmarkEnd w:id="28"/>
    <w:bookmarkStart w:id="29" w:name="conclusion"/>
    <w:p>
      <w:pPr>
        <w:pStyle w:val="Heading2"/>
      </w:pPr>
      <w:r>
        <w:t xml:space="preserve">7. Conclusion</w:t>
      </w:r>
    </w:p>
    <w:p>
      <w:pPr>
        <w:pStyle w:val="FirstParagraph"/>
      </w:pPr>
      <w:r>
        <w:t xml:space="preserve">The case of Mr. Somchai V. illustrates the transformative power of occupational therapy when tailored to the local environment. By focusing on meaningful occupations and adapting to the realities of life in</w:t>
      </w:r>
    </w:p>
    <w:p>
      <w:pPr>
        <w:pStyle w:val="BodyText"/>
      </w:pPr>
      <w:r>
        <w:rPr>
          <w:iCs/>
          <w:i/>
          <w:bCs/>
          <w:b/>
        </w:rPr>
        <w:t xml:space="preserve">Thailand Bangkok</w:t>
      </w:r>
      <w:r>
        <w:rPr>
          <w:bCs/>
          <w:b/>
        </w:rPr>
        <w:t xml:space="preserve">,</w:t>
      </w:r>
      <w:r>
        <w:t xml:space="preserve"> </w:t>
      </w:r>
      <w:r>
        <w:t xml:space="preserve">Occupational Therapists play an indispensable role in enhancing quality of life, reducing caregiver burden, and promoting inclusive healthcare practices. As urbanization continues to reshape Southeast Asia, the need for context-sensitive occupational therapy interventions will only grow more pressing.</w:t>
      </w:r>
    </w:p>
    <w:p>
      <w:r>
        <w:pict>
          <v:rect style="width:0;height:1.5pt" o:hralign="center" o:hrstd="t" o:hr="t"/>
        </w:pict>
      </w:r>
    </w:p>
    <w:p>
      <w:pPr>
        <w:pStyle w:val="FirstParagraph"/>
      </w:pPr>
      <w:r>
        <w:rPr>
          <w:iCs/>
          <w:i/>
        </w:rPr>
        <w:t xml:space="preserve">This document is intended for educational purposes within the healthcare sector in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Occupational Therapy in Urban Rehabilitation Settings</dc:title>
  <dc:creator/>
  <dc:language>en</dc:language>
  <cp:keywords/>
  <dcterms:created xsi:type="dcterms:W3CDTF">2026-07-29T11:01:22Z</dcterms:created>
  <dcterms:modified xsi:type="dcterms:W3CDTF">2026-07-29T11:01:22Z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