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Kampala,</w:t>
      </w:r>
      <w:r>
        <w:t xml:space="preserve"> </w:t>
      </w:r>
      <w:r>
        <w:t xml:space="preserve">Uganda</w:t>
      </w:r>
    </w:p>
    <w:bookmarkStart w:id="21" w:name="case-study"/>
    <w:p>
      <w:pPr>
        <w:pStyle w:val="Heading1"/>
      </w:pPr>
      <w:r>
        <w:t xml:space="preserve">Case Study</w:t>
      </w:r>
    </w:p>
    <w:bookmarkStart w:id="20" w:name="Xa15bcbef553621db1e1d7268e3e433426127290"/>
    <w:p>
      <w:pPr>
        <w:pStyle w:val="Heading2"/>
      </w:pPr>
      <w:r>
        <w:t xml:space="preserve">Promoting Independence Through Occupational Therapy in Uganda, Kampala</w:t>
      </w:r>
    </w:p>
    <w:p>
      <w:pPr>
        <w:pStyle w:val="FirstParagraph"/>
      </w:pPr>
      <w:r>
        <w:t xml:space="preserve">A comprehensive analysis of rehabilitation practices within the urban Ugandan context.</w:t>
      </w:r>
    </w:p>
    <w:bookmarkEnd w:id="20"/>
    <w:bookmarkEnd w:id="21"/>
    <w:bookmarkStart w:id="23" w:name="introduction"/>
    <w:bookmarkStart w:id="22" w:name="introduction-and-context"/>
    <w:p>
      <w:pPr>
        <w:pStyle w:val="Heading3"/>
      </w:pPr>
      <w:r>
        <w:t xml:space="preserve">1. Introduction and Context</w:t>
      </w:r>
    </w:p>
    <w:p>
      <w:pPr>
        <w:pStyle w:val="FirstParagraph"/>
      </w:pPr>
      <w:r>
        <w:t xml:space="preserve">The field of health sciences in East Africa is evolving rapidly, yet specialized disciplines often face unique challenges in resource-limited settings. This</w:t>
      </w:r>
      <w:r>
        <w:t xml:space="preserve"> </w:t>
      </w:r>
      <w:r>
        <w:rPr>
          <w:bCs/>
          <w:b/>
        </w:rPr>
        <w:t xml:space="preserve">Case Study</w:t>
      </w:r>
      <w:r>
        <w:t xml:space="preserve"> </w:t>
      </w:r>
      <w:r>
        <w:t xml:space="preserve">examines the critical role of the</w:t>
      </w:r>
      <w:r>
        <w:t xml:space="preserve"> </w:t>
      </w:r>
      <w:r>
        <w:rPr>
          <w:bCs/>
          <w:b/>
        </w:rPr>
        <w:t xml:space="preserve">Ocupational Therapist</w:t>
      </w:r>
      <w:r>
        <w:t xml:space="preserve">, a profession that bridges the gap between medical recovery and daily living. The focus of this document is specifically situated in Uganda's capital city, Kampala.</w:t>
      </w:r>
    </w:p>
    <w:p>
      <w:pPr>
        <w:pStyle w:val="BodyText"/>
      </w:pPr>
      <w:r>
        <w:t xml:space="preserve">Kampala serves as a microcosm for many developmental challenges faced across Sub-Saharan Africa. With a population exceeding 3 million, the city presents high-density living conditions, significant infrastructure gaps, and a diverse demographic ranging from young children to an aging population. In this vibrant yet challenging environment, the integration of</w:t>
      </w:r>
      <w:r>
        <w:t xml:space="preserve"> </w:t>
      </w:r>
      <w:r>
        <w:rPr>
          <w:bCs/>
          <w:b/>
        </w:rPr>
        <w:t xml:space="preserve">Occupational Therapy</w:t>
      </w:r>
      <w:r>
        <w:t xml:space="preserve"> </w:t>
      </w:r>
      <w:r>
        <w:t xml:space="preserve">into mainstream healthcare in</w:t>
      </w:r>
      <w:r>
        <w:t xml:space="preserve"> </w:t>
      </w:r>
      <w:r>
        <w:rPr>
          <w:bCs/>
          <w:b/>
        </w:rPr>
        <w:t xml:space="preserve">Uganda Kampala</w:t>
      </w:r>
      <w:r>
        <w:t xml:space="preserve"> </w:t>
      </w:r>
      <w:r>
        <w:t xml:space="preserve">represents both a necessity and an opportunity for transformative community health outcomes.</w:t>
      </w:r>
    </w:p>
    <w:bookmarkEnd w:id="22"/>
    <w:bookmarkEnd w:id="23"/>
    <w:bookmarkStart w:id="25" w:name="background"/>
    <w:bookmarkStart w:id="24" w:name="X50d780736940895b60c9c2baa35c96519b02adb"/>
    <w:p>
      <w:pPr>
        <w:pStyle w:val="Heading3"/>
      </w:pPr>
      <w:r>
        <w:t xml:space="preserve">2. Background on Occupational Therapy in the Region</w:t>
      </w:r>
    </w:p>
    <w:p>
      <w:pPr>
        <w:pStyle w:val="FirstParagraph"/>
      </w:pPr>
      <w:r>
        <w:t xml:space="preserve">The</w:t>
      </w:r>
      <w:r>
        <w:t xml:space="preserve"> </w:t>
      </w:r>
      <w:r>
        <w:rPr>
          <w:bCs/>
          <w:b/>
        </w:rPr>
        <w:t xml:space="preserve">Ocupational Therapist</w:t>
      </w:r>
      <w:r>
        <w:t xml:space="preserve"> </w:t>
      </w:r>
      <w:r>
        <w:t xml:space="preserve">is defined by their ability to help individuals across the lifespan participate in the things they want and need to do through the therapeutic use of daily activities (occupations). In many Western contexts, this may involve assistive technology or specialized home modifications. However, in</w:t>
      </w:r>
      <w:r>
        <w:t xml:space="preserve"> </w:t>
      </w:r>
      <w:r>
        <w:rPr>
          <w:bCs/>
          <w:b/>
        </w:rPr>
        <w:t xml:space="preserve">Uganda Kampala</w:t>
      </w:r>
      <w:r>
        <w:t xml:space="preserve">, the practice of Occupational Therapy is deeply rooted in resourcefulness, cultural sensitivity, and low-cost adaptability.</w:t>
      </w:r>
    </w:p>
    <w:p>
      <w:pPr>
        <w:pStyle w:val="BodyText"/>
      </w:pPr>
      <w:r>
        <w:t xml:space="preserve">The history of occupational therapy in Uganda dates back several decades but has only gained significant momentum in the last ten years with the establishment of local training programs and advocacy by professional bodies. The primary goal remains consistent globally: to enable people to become independent in their daily lives. However, the methods employed must be adapted to the local reality of</w:t>
      </w:r>
      <w:r>
        <w:t xml:space="preserve"> </w:t>
      </w:r>
      <w:r>
        <w:rPr>
          <w:bCs/>
          <w:b/>
        </w:rPr>
        <w:t xml:space="preserve">Uganda Kampala</w:t>
      </w:r>
      <w:r>
        <w:t xml:space="preserve">, where access to manufactured medical devices may be limited or prohibitively expensive.</w:t>
      </w:r>
    </w:p>
    <w:bookmarkEnd w:id="24"/>
    <w:bookmarkEnd w:id="25"/>
    <w:bookmarkStart w:id="27" w:name="case-profile"/>
    <w:bookmarkStart w:id="26" w:name="case-profile-the-client-and-environment"/>
    <w:p>
      <w:pPr>
        <w:pStyle w:val="Heading3"/>
      </w:pPr>
      <w:r>
        <w:t xml:space="preserve">3. Case Profile: The Client and Environment</w:t>
      </w:r>
    </w:p>
    <w:p>
      <w:pPr>
        <w:pStyle w:val="FirstParagraph"/>
      </w:pPr>
      <w:r>
        <w:t xml:space="preserve">To illustrate the practical application of these principles, we examine a representative case scenario common in private clinics and hospital wards across</w:t>
      </w:r>
      <w:r>
        <w:t xml:space="preserve"> </w:t>
      </w:r>
      <w:r>
        <w:rPr>
          <w:bCs/>
          <w:b/>
        </w:rPr>
        <w:t xml:space="preserve">Uganda Kampala</w:t>
      </w:r>
      <w:r>
        <w:t xml:space="preserve">.</w:t>
      </w:r>
    </w:p>
    <w:p>
      <w:pPr>
        <w:numPr>
          <w:ilvl w:val="0"/>
          <w:numId w:val="1001"/>
        </w:numPr>
        <w:pStyle w:val="Compact"/>
      </w:pPr>
      <w:r>
        <w:rPr>
          <w:bCs/>
          <w:b/>
        </w:rPr>
        <w:t xml:space="preserve">Patient Demographics:</w:t>
      </w:r>
      <w:r>
        <w:t xml:space="preserve"> </w:t>
      </w:r>
      <w:r>
        <w:t xml:space="preserve">"Moses," a 45-year-old male office worker.</w:t>
      </w:r>
    </w:p>
    <w:p>
      <w:pPr>
        <w:numPr>
          <w:ilvl w:val="0"/>
          <w:numId w:val="1001"/>
        </w:numPr>
        <w:pStyle w:val="Compact"/>
      </w:pPr>
      <w:r>
        <w:rPr>
          <w:bCs/>
          <w:b/>
        </w:rPr>
        <w:t xml:space="preserve">Clinical History:</w:t>
      </w:r>
      <w:r>
        <w:t xml:space="preserve"> </w:t>
      </w:r>
      <w:r>
        <w:t xml:space="preserve">Moses suffered a stroke (CVA) six months prior to admission. He presents with right-sided hemiparesis (weakness), mild aphasia, and significant difficulties in activities of daily living (ADLs).</w:t>
      </w:r>
    </w:p>
    <w:p>
      <w:pPr>
        <w:numPr>
          <w:ilvl w:val="0"/>
          <w:numId w:val="1001"/>
        </w:numPr>
        <w:pStyle w:val="Compact"/>
      </w:pPr>
      <w:r>
        <w:rPr>
          <w:bCs/>
          <w:b/>
        </w:rPr>
        <w:t xml:space="preserve">Socio-Economic Context:</w:t>
      </w:r>
      <w:r>
        <w:t xml:space="preserve"> </w:t>
      </w:r>
      <w:r>
        <w:t xml:space="preserve">Moses lives in a semi-urban area on the outskirts of Kampala. He supports a large extended family and is the primary breadwinner. His home is a single-story structure with a courtyard, typical of many residential areas in the city.</w:t>
      </w:r>
    </w:p>
    <w:p>
      <w:pPr>
        <w:pStyle w:val="FirstParagraph"/>
      </w:pPr>
      <w:r>
        <w:t xml:space="preserve">The intervention plan for Moses was developed by his</w:t>
      </w:r>
      <w:r>
        <w:t xml:space="preserve"> </w:t>
      </w:r>
      <w:r>
        <w:rPr>
          <w:bCs/>
          <w:b/>
        </w:rPr>
        <w:t xml:space="preserve">Ocupational Therapist</w:t>
      </w:r>
      <w:r>
        <w:t xml:space="preserve"> </w:t>
      </w:r>
      <w:r>
        <w:t xml:space="preserve">in collaboration with his physical therapist and speech-language pathologist. The setting of care transitioned from Mulago National Referral Hospital to community-based therapy within his home environment in</w:t>
      </w:r>
      <w:r>
        <w:t xml:space="preserve"> </w:t>
      </w:r>
      <w:r>
        <w:rPr>
          <w:bCs/>
          <w:b/>
        </w:rPr>
        <w:t xml:space="preserve">Uganda Kampala</w:t>
      </w:r>
      <w:r>
        <w:t xml:space="preserve">.</w:t>
      </w:r>
    </w:p>
    <w:bookmarkEnd w:id="26"/>
    <w:bookmarkEnd w:id="27"/>
    <w:bookmarkStart w:id="33" w:name="intervention"/>
    <w:bookmarkStart w:id="32" w:name="intervention-strategy-and-methodology"/>
    <w:p>
      <w:pPr>
        <w:pStyle w:val="Heading3"/>
      </w:pPr>
      <w:r>
        <w:t xml:space="preserve">4. Intervention Strategy and Methodology</w:t>
      </w:r>
    </w:p>
    <w:p>
      <w:pPr>
        <w:pStyle w:val="FirstParagraph"/>
      </w:pPr>
      <w:r>
        <w:rPr>
          <w:bCs/>
          <w:b/>
        </w:rPr>
        <w:t xml:space="preserve">Core Principle:</w:t>
      </w:r>
      <w:r>
        <w:t xml:space="preserve"> </w:t>
      </w:r>
      <w:r>
        <w:t xml:space="preserve">The intervention prioritizes functional independence using culturally appropriate, low-cost solutions.</w:t>
      </w:r>
    </w:p>
    <w:bookmarkStart w:id="28" w:name="a.-assessment-of-daily-living-skills"/>
    <w:p>
      <w:pPr>
        <w:pStyle w:val="Heading4"/>
      </w:pPr>
      <w:r>
        <w:t xml:space="preserve">A. Assessment of Daily Living Skills</w:t>
      </w:r>
    </w:p>
    <w:p>
      <w:pPr>
        <w:pStyle w:val="FirstParagraph"/>
      </w:pPr>
      <w:r>
        <w:t xml:space="preserve">The</w:t>
      </w:r>
      <w:r>
        <w:t xml:space="preserve"> </w:t>
      </w:r>
      <w:r>
        <w:rPr>
          <w:bCs/>
          <w:b/>
        </w:rPr>
        <w:t xml:space="preserve">Ocupational Therapist</w:t>
      </w:r>
      <w:r>
        <w:t xml:space="preserve"> </w:t>
      </w:r>
      <w:r>
        <w:t xml:space="preserve">began by conducting a detailed assessment of Moses’s ability to perform self-care tasks such as bathing, dressing, feeding, and toileting. In the context of</w:t>
      </w:r>
      <w:r>
        <w:t xml:space="preserve"> </w:t>
      </w:r>
      <w:r>
        <w:rPr>
          <w:bCs/>
          <w:b/>
        </w:rPr>
        <w:t xml:space="preserve">Uganda Kampala</w:t>
      </w:r>
      <w:r>
        <w:t xml:space="preserve">, cultural norms regarding modesty and hygiene were respected. For instance, bathing routines were adapted to ensure privacy while managing the physical limitations caused by his stroke.</w:t>
      </w:r>
    </w:p>
    <w:bookmarkEnd w:id="28"/>
    <w:bookmarkStart w:id="29" w:name="b.-adaptation-of-domestic-environment"/>
    <w:p>
      <w:pPr>
        <w:pStyle w:val="Heading4"/>
      </w:pPr>
      <w:r>
        <w:t xml:space="preserve">B. Adaptation of Domestic Environment</w:t>
      </w:r>
    </w:p>
    <w:p>
      <w:pPr>
        <w:pStyle w:val="FirstParagraph"/>
      </w:pPr>
      <w:r>
        <w:t xml:space="preserve">A home visit revealed that while Moses’s living space was accessible in terms of layout, the bathroom lacked support structures. Recognizing financial constraints, the</w:t>
      </w:r>
      <w:r>
        <w:t xml:space="preserve"> </w:t>
      </w:r>
      <w:r>
        <w:rPr>
          <w:bCs/>
          <w:b/>
        </w:rPr>
        <w:t xml:space="preserve">Ocupational Therapist</w:t>
      </w:r>
      <w:r>
        <w:t xml:space="preserve"> </w:t>
      </w:r>
      <w:r>
        <w:t xml:space="preserve">did not prescribe expensive grab bars. Instead, they utilized locally available materials to create handholds using sturdy wood and rope anchored into existing structural beams. This low-tech solution was both cost-effective and durable, suitable for the humid climate of</w:t>
      </w:r>
      <w:r>
        <w:t xml:space="preserve"> </w:t>
      </w:r>
      <w:r>
        <w:rPr>
          <w:bCs/>
          <w:b/>
        </w:rPr>
        <w:t xml:space="preserve">Uganda Kampala</w:t>
      </w:r>
      <w:r>
        <w:t xml:space="preserve">.</w:t>
      </w:r>
    </w:p>
    <w:bookmarkEnd w:id="29"/>
    <w:bookmarkStart w:id="30" w:name="X88b778ca51f7ad71721ad03f38d700c70227bcf"/>
    <w:p>
      <w:pPr>
        <w:pStyle w:val="Heading4"/>
      </w:pPr>
      <w:r>
        <w:t xml:space="preserve">C. Task Simplification and Energy Conservation</w:t>
      </w:r>
    </w:p>
    <w:p>
      <w:pPr>
        <w:pStyle w:val="FirstParagraph"/>
      </w:pPr>
      <w:r>
        <w:t xml:space="preserve">Moses struggled with dressing due to his fine motor skill deficits. The therapist introduced task simplification techniques, such as laying out clothes in the order of dressing and using adaptive clothing modifications (e.g., replacing buttons with Velcro where possible). Furthermore, energy conservation techniques were taught to help Moses manage fatigue during household chores, ensuring he could still contribute to family responsibilities without overexertion.</w:t>
      </w:r>
    </w:p>
    <w:bookmarkEnd w:id="30"/>
    <w:bookmarkStart w:id="31" w:name="d.-vocational-rehabilitation"/>
    <w:p>
      <w:pPr>
        <w:pStyle w:val="Heading4"/>
      </w:pPr>
      <w:r>
        <w:t xml:space="preserve">D. Vocational Rehabilitation</w:t>
      </w:r>
    </w:p>
    <w:p>
      <w:pPr>
        <w:pStyle w:val="FirstParagraph"/>
      </w:pPr>
      <w:r>
        <w:t xml:space="preserve">Given Moses’s role as a breadwinner, returning to work was a priority. The</w:t>
      </w:r>
      <w:r>
        <w:t xml:space="preserve"> </w:t>
      </w:r>
      <w:r>
        <w:rPr>
          <w:bCs/>
          <w:b/>
        </w:rPr>
        <w:t xml:space="preserve">Ocupational Therapist</w:t>
      </w:r>
      <w:r>
        <w:t xml:space="preserve"> </w:t>
      </w:r>
      <w:r>
        <w:t xml:space="preserve">facilitated a functional capacity evaluation at his workplace in central Kampala. Recommendations included ergonomic adjustments to his workstation, such as raising the desk height and using voice-to-text software on his computer to mitigate typing difficulties due to right-sided weakness.</w:t>
      </w:r>
    </w:p>
    <w:bookmarkEnd w:id="31"/>
    <w:bookmarkEnd w:id="32"/>
    <w:bookmarkEnd w:id="33"/>
    <w:bookmarkStart w:id="35" w:name="outcomes"/>
    <w:bookmarkStart w:id="34" w:name="outcomes-and-impact"/>
    <w:p>
      <w:pPr>
        <w:pStyle w:val="Heading3"/>
      </w:pPr>
      <w:r>
        <w:t xml:space="preserve">5. Outcomes and Impact</w:t>
      </w:r>
    </w:p>
    <w:p>
      <w:pPr>
        <w:pStyle w:val="FirstParagraph"/>
      </w:pPr>
      <w:r>
        <w:t xml:space="preserve">After twelve weeks of intensive therapy, Moses demonstrated significant improvements. He could independently perform upper-body hygiene tasks with minimal assistance and had regained the ability to dress himself fully using adaptive strategies.</w:t>
      </w:r>
    </w:p>
    <w:p>
      <w:pPr>
        <w:numPr>
          <w:ilvl w:val="0"/>
          <w:numId w:val="1002"/>
        </w:numPr>
        <w:pStyle w:val="Compact"/>
      </w:pPr>
      <w:r>
        <w:rPr>
          <w:bCs/>
          <w:b/>
        </w:rPr>
        <w:t xml:space="preserve">Functional Gain:</w:t>
      </w:r>
      <w:r>
        <w:t xml:space="preserve"> </w:t>
      </w:r>
      <w:r>
        <w:t xml:space="preserve">Moses returned to work part-time, utilizing ergonomic aids. This restored his economic stability and boosted his psychological well-being.</w:t>
      </w:r>
    </w:p>
    <w:p>
      <w:pPr>
        <w:numPr>
          <w:ilvl w:val="0"/>
          <w:numId w:val="1002"/>
        </w:numPr>
        <w:pStyle w:val="Compact"/>
      </w:pPr>
      <w:r>
        <w:rPr>
          <w:bCs/>
          <w:b/>
        </w:rPr>
        <w:t xml:space="preserve">Cultural Integration:</w:t>
      </w:r>
      <w:r>
        <w:t xml:space="preserve"> </w:t>
      </w:r>
      <w:r>
        <w:t xml:space="preserve">The therapy plan respected local customs regarding food preparation and family interaction, ensuring high adherence to the treatment regimen.</w:t>
      </w:r>
    </w:p>
    <w:p>
      <w:pPr>
        <w:pStyle w:val="FirstParagraph"/>
      </w:pPr>
      <w:r>
        <w:t xml:space="preserve">Ocupational Therapist is not solely measured by clinical metrics but by how well they integrate into the social fabric of</w:t>
      </w:r>
      <w:r>
        <w:t xml:space="preserve"> </w:t>
      </w:r>
      <w:r>
        <w:rPr>
          <w:bCs/>
          <w:b/>
        </w:rPr>
        <w:t xml:space="preserve">Uganda Kampala</w:t>
      </w:r>
      <w:r>
        <w:t xml:space="preserve">. By leveraging local resources and understanding community dynamics, the therapist enabled Moses to reclaim his identity as a productive member of society.</w:t>
      </w:r>
    </w:p>
    <w:bookmarkEnd w:id="34"/>
    <w:bookmarkEnd w:id="35"/>
    <w:bookmarkStart w:id="37" w:name="challenges"/>
    <w:bookmarkStart w:id="36" w:name="X2000b82dd5639d0cf7fa66cb8ae345776d8e70b"/>
    <w:p>
      <w:pPr>
        <w:pStyle w:val="Heading3"/>
      </w:pPr>
      <w:r>
        <w:t xml:space="preserve">6. Challenges Facing Occupational Therapy in Uganda Kampala</w:t>
      </w:r>
    </w:p>
    <w:p>
      <w:pPr>
        <w:pStyle w:val="FirstParagraph"/>
      </w:pPr>
      <w:r>
        <w:t xml:space="preserve">While Moses’s case was successful, it underscores broader systemic issues within</w:t>
      </w:r>
      <w:r>
        <w:t xml:space="preserve"> </w:t>
      </w:r>
      <w:r>
        <w:rPr>
          <w:bCs/>
          <w:b/>
        </w:rPr>
        <w:t xml:space="preserve">Uganda Kampala</w:t>
      </w:r>
      <w:r>
        <w:t xml:space="preserve">:</w:t>
      </w:r>
    </w:p>
    <w:p>
      <w:pPr>
        <w:numPr>
          <w:ilvl w:val="0"/>
          <w:numId w:val="1003"/>
        </w:numPr>
        <w:pStyle w:val="Compact"/>
      </w:pPr>
      <w:r>
        <w:rPr>
          <w:bCs/>
          <w:b/>
        </w:rPr>
        <w:t xml:space="preserve">Lack of Awareness:</w:t>
      </w:r>
      <w:r>
        <w:t xml:space="preserve"> </w:t>
      </w:r>
      <w:r>
        <w:t xml:space="preserve">Many healthcare providers and the general public in</w:t>
      </w:r>
      <w:r>
        <w:t xml:space="preserve"> </w:t>
      </w:r>
      <w:r>
        <w:rPr>
          <w:bCs/>
          <w:b/>
        </w:rPr>
        <w:t xml:space="preserve">Kampala</w:t>
      </w:r>
      <w:r>
        <w:t xml:space="preserve"> </w:t>
      </w:r>
      <w:r>
        <w:t xml:space="preserve">are still unfamiliar with the scope of practice of an</w:t>
      </w:r>
      <w:r>
        <w:t xml:space="preserve"> </w:t>
      </w:r>
      <w:r>
        <w:rPr>
          <w:bCs/>
          <w:b/>
        </w:rPr>
        <w:t xml:space="preserve">Ocupational Therapist</w:t>
      </w:r>
      <w:r>
        <w:t xml:space="preserve">. Referrals are often delayed or misdirected.</w:t>
      </w:r>
    </w:p>
    <w:p>
      <w:pPr>
        <w:numPr>
          <w:ilvl w:val="0"/>
          <w:numId w:val="1003"/>
        </w:numPr>
        <w:pStyle w:val="Compact"/>
      </w:pPr>
      <w:r>
        <w:rPr>
          <w:bCs/>
          <w:b/>
        </w:rPr>
        <w:t xml:space="preserve">Economic Barriers:</w:t>
      </w:r>
      <w:r>
        <w:t xml:space="preserve"> </w:t>
      </w:r>
      <w:r>
        <w:t xml:space="preserve">Out-of-pocket healthcare costs remain high. While this case study focused on private intervention, access to similar services for low-income populations in the sprawling settlements of Kampala is limited.</w:t>
      </w:r>
    </w:p>
    <w:p>
      <w:pPr>
        <w:numPr>
          <w:ilvl w:val="0"/>
          <w:numId w:val="1003"/>
        </w:numPr>
        <w:pStyle w:val="Compact"/>
      </w:pPr>
      <w:r>
        <w:rPr>
          <w:bCs/>
          <w:b/>
        </w:rPr>
        <w:t xml:space="preserve">Workforce Shortages:</w:t>
      </w:r>
      <w:r>
        <w:t xml:space="preserve"> </w:t>
      </w:r>
      <w:r>
        <w:t xml:space="preserve">There is a critical shortage of trained</w:t>
      </w:r>
      <w:r>
        <w:t xml:space="preserve"> </w:t>
      </w:r>
      <w:r>
        <w:rPr>
          <w:bCs/>
          <w:b/>
        </w:rPr>
        <w:t xml:space="preserve">Ocupational Therapists</w:t>
      </w:r>
      <w:r>
        <w:t xml:space="preserve"> </w:t>
      </w:r>
      <w:r>
        <w:t xml:space="preserve">in Uganda. Most professionals are concentrated in the capital city, leaving rural districts underserved.</w:t>
      </w:r>
    </w:p>
    <w:bookmarkEnd w:id="36"/>
    <w:bookmarkEnd w:id="37"/>
    <w:bookmarkStart w:id="39" w:name="recommendations"/>
    <w:bookmarkStart w:id="38" w:name="recommendations-for-future-practice"/>
    <w:p>
      <w:pPr>
        <w:pStyle w:val="Heading3"/>
      </w:pPr>
      <w:r>
        <w:t xml:space="preserve">7. Recommendations for Future Practice</w:t>
      </w:r>
    </w:p>
    <w:p>
      <w:pPr>
        <w:pStyle w:val="FirstParagraph"/>
      </w:pPr>
      <w:r>
        <w:t xml:space="preserve">To enhance the impact of occupational therapy in</w:t>
      </w:r>
      <w:r>
        <w:t xml:space="preserve"> </w:t>
      </w:r>
      <w:r>
        <w:rPr>
          <w:bCs/>
          <w:b/>
        </w:rPr>
        <w:t xml:space="preserve">Uganda Kampala</w:t>
      </w:r>
      <w:r>
        <w:t xml:space="preserve">, several strategic actions are recommended:</w:t>
      </w:r>
    </w:p>
    <w:p>
      <w:pPr>
        <w:numPr>
          <w:ilvl w:val="0"/>
          <w:numId w:val="1004"/>
        </w:numPr>
        <w:pStyle w:val="Compact"/>
      </w:pPr>
      <w:r>
        <w:rPr>
          <w:bCs/>
          <w:b/>
        </w:rPr>
        <w:t xml:space="preserve">Public Education Campaigns:</w:t>
      </w:r>
      <w:r>
        <w:t xml:space="preserve"> </w:t>
      </w:r>
      <w:r>
        <w:t xml:space="preserve">Health ministries and NGOs should launch campaigns to educate the public on what an</w:t>
      </w:r>
      <w:r>
        <w:t xml:space="preserve"> </w:t>
      </w:r>
      <w:r>
        <w:rPr>
          <w:bCs/>
          <w:b/>
        </w:rPr>
        <w:t xml:space="preserve">Ocupational Therapist</w:t>
      </w:r>
    </w:p>
    <w:p>
      <w:pPr>
        <w:numPr>
          <w:ilvl w:val="0"/>
          <w:numId w:val="1004"/>
        </w:numPr>
        <w:pStyle w:val="Compact"/>
      </w:pPr>
      <w:r>
        <w:rPr>
          <w:bCs/>
          <w:b/>
        </w:rPr>
        <w:t xml:space="preserve">Cost-Effective Innovation:</w:t>
      </w:r>
      <w:r>
        <w:t xml:space="preserve"> </w:t>
      </w:r>
      <w:r>
        <w:t xml:space="preserve">Research should focus on developing low-cost assistive devices using local materials, similar to the adaptations made for Moses. This makes care more sustainable in</w:t>
      </w:r>
      <w:r>
        <w:t xml:space="preserve"> </w:t>
      </w:r>
      <w:r>
        <w:rPr>
          <w:bCs/>
          <w:b/>
        </w:rPr>
        <w:t xml:space="preserve">Uganda Kampala</w:t>
      </w:r>
      <w:r>
        <w:t xml:space="preserve">.</w:t>
      </w:r>
    </w:p>
    <w:p>
      <w:pPr>
        <w:numPr>
          <w:ilvl w:val="0"/>
          <w:numId w:val="1004"/>
        </w:numPr>
        <w:pStyle w:val="Compact"/>
      </w:pPr>
      <w:r>
        <w:rPr>
          <w:bCs/>
          <w:b/>
        </w:rPr>
        <w:t xml:space="preserve">Tax Incentives:</w:t>
      </w:r>
      <w:r>
        <w:t xml:space="preserve"> </w:t>
      </w:r>
      <w:r>
        <w:t xml:space="preserve">The government of Uganda could introduce tax breaks for medical facilities that hire and retain allied health professionals, including Occupational Therapists.</w:t>
      </w:r>
    </w:p>
    <w:bookmarkEnd w:id="38"/>
    <w:bookmarkEnd w:id="39"/>
    <w:bookmarkStart w:id="40" w:name="conclusion"/>
    <w:p>
      <w:pPr>
        <w:pStyle w:val="Heading3"/>
      </w:pPr>
      <w:r>
        <w:t xml:space="preserve">8. Conclusion</w:t>
      </w:r>
    </w:p>
    <w:p>
      <w:pPr>
        <w:pStyle w:val="FirstParagraph"/>
      </w:pPr>
      <w:r>
        <w:t xml:space="preserve">This</w:t>
      </w:r>
      <w:r>
        <w:t xml:space="preserve"> </w:t>
      </w:r>
      <w:r>
        <w:rPr>
          <w:bCs/>
          <w:b/>
        </w:rPr>
        <w:t xml:space="preserve">Case Study</w:t>
      </w:r>
      <w:r>
        <w:t xml:space="preserve"> </w:t>
      </w:r>
      <w:r>
        <w:t xml:space="preserve">demonstrates that the profession of Occupational Therapy is not only viable but essential in the healthcare ecosystem of</w:t>
      </w:r>
      <w:r>
        <w:t xml:space="preserve"> </w:t>
      </w:r>
      <w:r>
        <w:rPr>
          <w:bCs/>
          <w:b/>
        </w:rPr>
        <w:t xml:space="preserve">Uganda Kampala</w:t>
      </w:r>
      <w:r>
        <w:t xml:space="preserve">. By focusing on meaningful daily activities and adapting interventions to local cultural and economic realities, an</w:t>
      </w:r>
      <w:r>
        <w:t xml:space="preserve"> </w:t>
      </w:r>
      <w:r>
        <w:rPr>
          <w:bCs/>
          <w:b/>
        </w:rPr>
        <w:t xml:space="preserve">Ocupational Therapist</w:t>
      </w:r>
    </w:p>
    <w:p>
      <w:pPr>
        <w:pStyle w:val="BodyText"/>
      </w:pPr>
      <w:r>
        <w:t xml:space="preserve">As Kampala continues to grow and develop, integrating specialized rehabilitation services like Occupational Therapy will be crucial for building an inclusive society. The resilience shown by patients and therapists alike in</w:t>
      </w:r>
      <w:r>
        <w:t xml:space="preserve"> </w:t>
      </w:r>
      <w:r>
        <w:rPr>
          <w:bCs/>
          <w:b/>
        </w:rPr>
        <w:t xml:space="preserve">Uganda Kampala</w:t>
      </w:r>
      <w:r>
        <w:t xml:space="preserve"> </w:t>
      </w:r>
      <w:r>
        <w:t xml:space="preserve">serves as a model for other developing nations seeking to improve health outcomes through holistic, person-centered care.</w:t>
      </w:r>
    </w:p>
    <w:bookmarkEnd w:id="40"/>
    <w:p>
      <w:pPr>
        <w:pStyle w:val="BodyText"/>
      </w:pPr>
      <w:r>
        <w:t xml:space="preserve">© 2023 Health &amp; Rehabilitation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Occupational Therapists in Kampala, Uganda</dc:title>
  <dc:creator/>
  <dc:language>en</dc:language>
  <cp:keywords/>
  <dcterms:created xsi:type="dcterms:W3CDTF">2026-07-29T05:46:16Z</dcterms:created>
  <dcterms:modified xsi:type="dcterms:W3CDTF">2026-07-29T05:46:16Z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