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Canada</w:t>
      </w:r>
      <w:r>
        <w:t xml:space="preserve"> </w:t>
      </w:r>
      <w:r>
        <w:t xml:space="preserve">Montreal</w:t>
      </w:r>
    </w:p>
    <w:bookmarkStart w:id="35" w:name="X9484432cc971ee65ee2d4fd79013e0d0307bd82"/>
    <w:p>
      <w:pPr>
        <w:pStyle w:val="Heading1"/>
      </w:pPr>
      <w:r>
        <w:t xml:space="preserve">Strategic Integration of Marine Science in Urban Policy and Climate Resilience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Canada Montreal</w:t>
      </w:r>
      <w:r>
        <w:br/>
      </w:r>
      <w:r>
        <w:rPr>
          <w:bCs/>
          <w:b/>
        </w:rPr>
        <w:t xml:space="preserve">Degree Level:</w:t>
      </w:r>
    </w:p>
    <w:bookmarkStart w:id="20" w:name="executive-summary"/>
    <w:p>
      <w:pPr>
        <w:pStyle w:val="Heading2"/>
      </w:pPr>
      <w:r>
        <w:t xml:space="preserve">Executive Summary</w:t>
      </w:r>
    </w:p>
    <w:p>
      <w:pPr>
        <w:pStyle w:val="FirstParagraph"/>
      </w:pPr>
      <w:r>
        <w:t xml:space="preserve">The intersection of urban planning, climate change mitigation, and marine science has become a critical focal point for major metropolitan areas globally. While historically associated with coastal regions, the role of an</w:t>
      </w:r>
      <w:r>
        <w:t xml:space="preserve"> </w:t>
      </w:r>
      <w:r>
        <w:rPr>
          <w:bCs/>
          <w:b/>
        </w:rPr>
        <w:t xml:space="preserve">Oceanographer</w:t>
      </w:r>
      <w:r>
        <w:t xml:space="preserve"> </w:t>
      </w:r>
      <w:r>
        <w:t xml:space="preserve">is increasingly vital in inland hubs that are connected to large water bodies. This case study examines the evolving professional landscape for an</w:t>
      </w:r>
      <w:r>
        <w:t xml:space="preserve"> </w:t>
      </w:r>
      <w:r>
        <w:rPr>
          <w:bCs/>
          <w:b/>
        </w:rPr>
        <w:t xml:space="preserve">Oceanographer</w:t>
      </w:r>
      <w:r>
        <w:t xml:space="preserve"> </w:t>
      </w:r>
      <w:r>
        <w:t xml:space="preserve">within the specific socio-economic and environmental context of</w:t>
      </w:r>
      <w:r>
        <w:t xml:space="preserve"> </w:t>
      </w:r>
      <w:r>
        <w:rPr>
          <w:bCs/>
          <w:b/>
        </w:rPr>
        <w:t xml:space="preserve">Canada Montreal</w:t>
      </w:r>
      <w:r>
        <w:t xml:space="preserve">. It explores how marine scientists bridge the gap between scientific data and municipal policy, particularly regarding storm surge management, water quality monitoring in the St. Lawrence River ecosystem, and climate adaptation strategies.</w:t>
      </w:r>
    </w:p>
    <w:bookmarkEnd w:id="20"/>
    <w:bookmarkStart w:id="21" w:name="X2031ad02d06a13b7400dabd3bb6437df416ddfc"/>
    <w:p>
      <w:pPr>
        <w:pStyle w:val="Heading2"/>
      </w:pPr>
      <w:r>
        <w:t xml:space="preserve">1. Background: The Unique Geographical Context</w:t>
      </w:r>
    </w:p>
    <w:p>
      <w:pPr>
        <w:pStyle w:val="FirstParagraph"/>
      </w:pPr>
      <w:r>
        <w:rPr>
          <w:bCs/>
          <w:b/>
        </w:rPr>
        <w:t xml:space="preserve">Canada Montreal</w:t>
      </w:r>
      <w:r>
        <w:t xml:space="preserve">, despite being an inland city located on an island in the St. Lawrence River, possesses a complex hydrological environment that requires sophisticated scientific oversight. The St. Lawrence River is not merely a waterway but a vital estuary and sea route that connects the Great Lakes to the Atlantic Ocean. Consequently,</w:t>
      </w:r>
      <w:r>
        <w:t xml:space="preserve"> </w:t>
      </w:r>
      <w:r>
        <w:rPr>
          <w:bCs/>
          <w:b/>
        </w:rPr>
        <w:t xml:space="preserve">Canada Montreal</w:t>
      </w:r>
      <w:r>
        <w:t xml:space="preserve"> </w:t>
      </w:r>
      <w:r>
        <w:t xml:space="preserve">faces unique challenges related to fluctuating water levels, seasonal ice formation, and marine pollution transport from upstream industrial activities.</w:t>
      </w:r>
    </w:p>
    <w:p>
      <w:pPr>
        <w:pStyle w:val="BodyText"/>
      </w:pPr>
      <w:r>
        <w:t xml:space="preserve">In recent decades, climate change has exacerbated these natural phenomena. Rising global temperatures have led to more frequent extreme weather events, altering precipitation patterns and increasing the frequency of intense storm systems. For</w:t>
      </w:r>
      <w:r>
        <w:t xml:space="preserve"> </w:t>
      </w:r>
      <w:r>
        <w:rPr>
          <w:bCs/>
          <w:b/>
        </w:rPr>
        <w:t xml:space="preserve">Canada Montreal</w:t>
      </w:r>
      <w:r>
        <w:t xml:space="preserve">, this translates to heightened risks of flooding along the riverbanks and increased pressure on urban drainage systems. The traditional scope of an</w:t>
      </w:r>
      <w:r>
        <w:t xml:space="preserve"> </w:t>
      </w:r>
      <w:r>
        <w:rPr>
          <w:bCs/>
          <w:b/>
        </w:rPr>
        <w:t xml:space="preserve">Oceanographer</w:t>
      </w:r>
      <w:r>
        <w:t xml:space="preserve">—typically focused on open-ocean dynamics—is now directly applicable to understanding these estuarine processes.</w:t>
      </w:r>
    </w:p>
    <w:bookmarkEnd w:id="21"/>
    <w:bookmarkStart w:id="22" w:name="Xb3bea536ef0c11d70b3d4005183b4d92be6590c"/>
    <w:p>
      <w:pPr>
        <w:pStyle w:val="Heading2"/>
      </w:pPr>
      <w:r>
        <w:t xml:space="preserve">2. The Problem Statement: Gaps in Current Urban Resilience Strategies</w:t>
      </w:r>
    </w:p>
    <w:p>
      <w:pPr>
        <w:pStyle w:val="FirstParagraph"/>
      </w:pPr>
      <w:r>
        <w:t xml:space="preserve">Municipal authorities in</w:t>
      </w:r>
      <w:r>
        <w:t xml:space="preserve"> </w:t>
      </w:r>
      <w:r>
        <w:rPr>
          <w:bCs/>
          <w:b/>
        </w:rPr>
        <w:t xml:space="preserve">Canada Montreal</w:t>
      </w:r>
      <w:r>
        <w:t xml:space="preserve">, including the city government and provincial bodies, have historically relied on civil engineers and hydrologists to manage water-related infrastructure. However, these disciplines often focus on immediate structural integrity rather than long-term ecological trends. There is a distinct gap in understanding the biogeochemical cycles of the St. Lawrence Estuary and how they interact with urban runoff.</w:t>
      </w:r>
    </w:p>
    <w:p>
      <w:pPr>
        <w:pStyle w:val="BodyText"/>
      </w:pPr>
      <w:r>
        <w:t xml:space="preserve">The core problem is that without specialized expertise, policy decisions may fail to account for non-linear environmental changes. For instance, predicting saltwater intrusion into freshwater aquifers or assessing the cumulative impact of microplastics carried by river currents requires deep knowledge of oceanographic principles. The absence of a dedicated</w:t>
      </w:r>
      <w:r>
        <w:t xml:space="preserve"> </w:t>
      </w:r>
      <w:r>
        <w:rPr>
          <w:bCs/>
          <w:b/>
        </w:rPr>
        <w:t xml:space="preserve">Oceanographer</w:t>
      </w:r>
      <w:r>
        <w:t xml:space="preserve"> </w:t>
      </w:r>
      <w:r>
        <w:t xml:space="preserve">in high-level strategic planning teams in</w:t>
      </w:r>
      <w:r>
        <w:t xml:space="preserve"> </w:t>
      </w:r>
      <w:r>
        <w:rPr>
          <w:bCs/>
          <w:b/>
        </w:rPr>
        <w:t xml:space="preserve">Canada Montreal</w:t>
      </w:r>
      <w:r>
        <w:t xml:space="preserve"> </w:t>
      </w:r>
      <w:r>
        <w:t xml:space="preserve">results in reactive rather than proactive management of water resources.</w:t>
      </w:r>
    </w:p>
    <w:bookmarkEnd w:id="22"/>
    <w:bookmarkStart w:id="24" w:name="section"/>
    <w:p>
      <w:pPr>
        <w:pStyle w:val="Heading2"/>
      </w:pPr>
      <w:bookmarkStart w:id="23" w:name="the-role"/>
      <w:bookmarkEnd w:id="23"/>
    </w:p>
    <w:p>
      <w:pPr>
        <w:pStyle w:val="FirstParagraph"/>
      </w:pPr>
      <w:r>
        <w:t xml:space="preserve">The primary objective is to demonstrate the tangible benefits of integrating an</w:t>
      </w:r>
      <w:r>
        <w:t xml:space="preserve"> </w:t>
      </w:r>
      <w:r>
        <w:rPr>
          <w:bCs/>
          <w:b/>
        </w:rPr>
        <w:t xml:space="preserve">Oceanographer</w:t>
      </w:r>
      <w:r>
        <w:t xml:space="preserve"> </w:t>
      </w:r>
      <w:r>
        <w:t xml:space="preserve">into the municipal framework of</w:t>
      </w:r>
      <w:r>
        <w:t xml:space="preserve"> </w:t>
      </w:r>
      <w:r>
        <w:rPr>
          <w:bCs/>
          <w:b/>
        </w:rPr>
        <w:t xml:space="preserve">Canada Montreal</w:t>
      </w:r>
      <w:r>
        <w:t xml:space="preserve">. This initiative aims to enhance public safety, protect biodiversity, and ensure sustainable urban development by leveraging advanced marine science.</w:t>
      </w:r>
    </w:p>
    <w:bookmarkEnd w:id="24"/>
    <w:bookmarkStart w:id="31" w:name="X81477eeae1e13e450de7df21b8d7a92b443aceb"/>
    <w:p>
      <w:pPr>
        <w:pStyle w:val="Heading2"/>
      </w:pPr>
      <w:bookmarkStart w:id="25" w:name="methodology"/>
      <w:r>
        <w:t xml:space="preserve">3. Methodology: Integrating Oceanographic Science into Municipal Governance</w:t>
      </w:r>
      <w:bookmarkEnd w:id="25"/>
    </w:p>
    <w:p>
      <w:pPr>
        <w:pStyle w:val="FirstParagraph"/>
      </w:pPr>
      <w:r>
        <w:t xml:space="preserve">The implementation of this case study involves a multi-phase approach designed to embed oceanographic expertise into the fabric of city governance in</w:t>
      </w:r>
      <w:r>
        <w:t xml:space="preserve"> </w:t>
      </w:r>
      <w:r>
        <w:rPr>
          <w:bCs/>
          <w:b/>
        </w:rPr>
        <w:t xml:space="preserve">Canada Montreal</w:t>
      </w:r>
      <w:r>
        <w:t xml:space="preserve">:</w:t>
      </w:r>
    </w:p>
    <w:p>
      <w:pPr>
        <w:pStyle w:val="BodyText"/>
      </w:pPr>
      <w:r>
        <w:rPr>
          <w:bCs/>
          <w:b/>
        </w:rPr>
        <w:t xml:space="preserve">Data Integration:</w:t>
      </w:r>
    </w:p>
    <w:p>
      <w:pPr>
        <w:pStyle w:val="BodyText"/>
      </w:pPr>
      <w:bookmarkStart w:id="26" w:name="role-description"/>
      <w:r>
        <w:rPr>
          <w:bCs/>
          <w:b/>
        </w:rPr>
        <w:t xml:space="preserve">Ecosystem Assessment:</w:t>
      </w:r>
      <w:bookmarkEnd w:id="26"/>
      <w:r>
        <w:t xml:space="preserve"> </w:t>
      </w:r>
      <w:r>
        <w:t xml:space="preserve">Conducting regular assessments of water quality parameters such as dissolved oxygen levels, temperature gradients, and pollutant concentrations.</w:t>
      </w:r>
    </w:p>
    <w:p>
      <w:pPr>
        <w:pStyle w:val="BodyText"/>
      </w:pPr>
      <w:bookmarkStart w:id="27" w:name="collaboration"/>
      <w:r>
        <w:t xml:space="preserve">Stakeholder Engagement:</w:t>
      </w:r>
      <w:bookmarkEnd w:id="27"/>
    </w:p>
    <w:bookmarkStart w:id="28" w:name="a.-enhanced-flood-forecasting-models"/>
    <w:p>
      <w:pPr>
        <w:pStyle w:val="Heading3"/>
      </w:pPr>
      <w:r>
        <w:t xml:space="preserve">A. Enhanced Flood Forecasting Models</w:t>
      </w:r>
    </w:p>
    <w:p>
      <w:pPr>
        <w:pStyle w:val="FirstParagraph"/>
      </w:pPr>
      <w:r>
        <w:t xml:space="preserve">Incorporating an oceanographic perspective allows for more accurate modeling of storm surges. In</w:t>
      </w:r>
      <w:r>
        <w:t xml:space="preserve"> </w:t>
      </w:r>
      <w:r>
        <w:rPr>
          <w:bCs/>
          <w:b/>
        </w:rPr>
        <w:t xml:space="preserve">Canada Montreal</w:t>
      </w:r>
      <w:r>
        <w:t xml:space="preserve">, high river levels combined with strong winds can create significant backflow effects. An</w:t>
      </w:r>
      <w:r>
        <w:t xml:space="preserve"> </w:t>
      </w:r>
      <w:r>
        <w:rPr>
          <w:bCs/>
          <w:b/>
        </w:rPr>
        <w:t xml:space="preserve">Oceanographer</w:t>
      </w:r>
      <w:r>
        <w:t xml:space="preserve"> </w:t>
      </w:r>
      <w:r>
        <w:t xml:space="preserve">applies principles of fluid dynamics to predict these events with greater precision, allowing emergency services to issue timely warnings and evacuate vulnerable areas along the port and southern shorelines.</w:t>
      </w:r>
    </w:p>
    <w:bookmarkEnd w:id="28"/>
    <w:bookmarkStart w:id="29" w:name="X33d558cf98ab4ef7cef45472b4caeeb0db2ac0d"/>
    <w:p>
      <w:pPr>
        <w:pStyle w:val="Heading3"/>
      </w:pPr>
      <w:r>
        <w:t xml:space="preserve">B. Water Quality Management in a Growing Urban Center</w:t>
      </w:r>
    </w:p>
    <w:p>
      <w:pPr>
        <w:pStyle w:val="FirstParagraph"/>
      </w:pPr>
      <w:r>
        <w:t xml:space="preserve">Montreal's population growth has increased the volume of wastewater discharged into the St. Lawrence River, despite advanced treatment facilities. An oceanographer monitors dispersion patterns of nutrients and contaminants. This data is crucial for managing harmful algal blooms that can deplete oxygen levels and harm fish stocks. The findings directly inform regulations on industrial discharge and agricultural runoff in the surrounding watershed.</w:t>
      </w:r>
    </w:p>
    <w:bookmarkEnd w:id="29"/>
    <w:bookmarkStart w:id="30" w:name="c.-climate-adaptation-infrastructure"/>
    <w:p>
      <w:pPr>
        <w:pStyle w:val="Heading3"/>
      </w:pPr>
      <w:r>
        <w:t xml:space="preserve">C. Climate Adaptation Infrastructure</w:t>
      </w:r>
    </w:p>
    <w:p>
      <w:pPr>
        <w:pStyle w:val="FirstParagraph"/>
      </w:pPr>
      <w:r>
        <w:t xml:space="preserve">Future-proofing infrastructure requires understanding long-term sea-level rise trends, even in estuarine environments. The oceanographer contributes to the design of resilient docks, bridges, and seawalls in Montreal by providing data on sediment transport and erosion rates caused by wave action and current shifts.</w:t>
      </w:r>
    </w:p>
    <w:bookmarkEnd w:id="30"/>
    <w:bookmarkEnd w:id="31"/>
    <w:bookmarkStart w:id="33" w:name="challenges-specific-to-canada-montreal"/>
    <w:p>
      <w:pPr>
        <w:pStyle w:val="Heading2"/>
      </w:pPr>
      <w:bookmarkStart w:id="32" w:name="challenges"/>
      <w:r>
        <w:t xml:space="preserve">5. Challenges Specific to Canada Montreal</w:t>
      </w:r>
      <w:bookmarkEnd w:id="32"/>
    </w:p>
    <w:p>
      <w:pPr>
        <w:pStyle w:val="FirstParagraph"/>
      </w:pPr>
      <w:r>
        <w:t xml:space="preserve">While the benefits are clear, several challenges exist in establishing this role in</w:t>
      </w:r>
      <w:r>
        <w:t xml:space="preserve"> </w:t>
      </w:r>
      <w:r>
        <w:rPr>
          <w:bCs/>
          <w:b/>
        </w:rPr>
        <w:t xml:space="preserve">Canada Montreal</w:t>
      </w:r>
      <w:r>
        <w:t xml:space="preserve">:</w:t>
      </w:r>
    </w:p>
    <w:p>
      <w:pPr>
        <w:pStyle w:val="BodyText"/>
      </w:pPr>
      <w:r>
        <w:t xml:space="preserve">Cross-Border Jurisdiction:The St. Lawrence River is an international waterway. Collaboration between Quebec municipal authorities and federal bodies is essential for data sharing.</w:t>
      </w:r>
    </w:p>
    <w:p>
      <w:pPr>
        <w:pStyle w:val="BodyText"/>
      </w:pPr>
      <w:r>
        <w:t xml:space="preserve">Funding Allocation:Demonstrating the ROI of hiring an oceanographer requires convincing budget committees that prevention costs less than disaster recovery.</w:t>
      </w:r>
    </w:p>
    <w:bookmarkEnd w:id="33"/>
    <w:bookmarkStart w:id="34" w:name="recommendations"/>
    <w:p>
      <w:pPr>
        <w:pStyle w:val="Heading2"/>
      </w:pPr>
      <w:r>
        <w:t xml:space="preserve">6. Recommendations</w:t>
      </w:r>
    </w:p>
    <w:p>
      <w:pPr>
        <w:pStyle w:val="FirstParagraph"/>
      </w:pPr>
      <w:r>
        <w:t xml:space="preserve">To fully realize the potential of marine science in urban planning, the following recommendations are proposed for stakeholders in</w:t>
      </w:r>
      <w:r>
        <w:t xml:space="preserve"> </w:t>
      </w:r>
      <w:r>
        <w:rPr>
          <w:bCs/>
          <w:b/>
        </w:rPr>
        <w:t xml:space="preserve">Canada Montreal</w:t>
      </w:r>
      <w:r>
        <w:t xml:space="preserve">:</w:t>
      </w:r>
    </w:p>
    <w:p>
      <w:pPr>
        <w:pStyle w:val="FirstParagraph"/>
      </w:pPr>
      <w:r>
        <w:t xml:space="preserve">The case study concludes that the integration of an Oceanographer into the municipal framework of Canada Montreal is not merely an academic exercise but a strategic necessity. As climate pressures intensify, the city must adopt a proactive stance on water management. The unique hydrological characteristics of the St. Lawrence River demand specialized expertise in oceanography to interpret complex environmental data accurately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Canada Montreal</dc:title>
  <dc:creator/>
  <dc:language>en</dc:language>
  <cp:keywords/>
  <dcterms:created xsi:type="dcterms:W3CDTF">2026-07-29T11:55:27Z</dcterms:created>
  <dcterms:modified xsi:type="dcterms:W3CDTF">2026-07-29T11:55:27Z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