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Colombia</w:t>
      </w:r>
      <w:r>
        <w:t xml:space="preserve"> </w:t>
      </w:r>
      <w:r>
        <w:t xml:space="preserve">Bogotá</w:t>
      </w:r>
    </w:p>
    <w:bookmarkStart w:id="20" w:name="executive-summary"/>
    <w:p>
      <w:pPr>
        <w:pStyle w:val="Heading2"/>
      </w:pPr>
      <w:r>
        <w:t xml:space="preserve">Executive Summary</w:t>
      </w:r>
    </w:p>
    <w:p>
      <w:pPr>
        <w:pStyle w:val="FirstParagraph"/>
      </w:pPr>
      <w:r>
        <w:t xml:space="preserve">This case study explores the critical intersection of marine science and high-altitude urban planning, focusing on the role of an</w:t>
      </w:r>
      <w:r>
        <w:t xml:space="preserve"> </w:t>
      </w:r>
      <w:r>
        <w:rPr>
          <w:bCs/>
          <w:b/>
        </w:rPr>
        <w:t xml:space="preserve">Oceanographer</w:t>
      </w:r>
      <w:r>
        <w:t xml:space="preserve"> </w:t>
      </w:r>
      <w:r>
        <w:t xml:space="preserve">within the context of sustainable development in Colombia. Specifically, it examines how expertise in oceanographic principles is being applied to address environmental challenges in</w:t>
      </w:r>
      <w:r>
        <w:t xml:space="preserve"> </w:t>
      </w:r>
      <w:r>
        <w:rPr>
          <w:bCs/>
          <w:b/>
        </w:rPr>
        <w:t xml:space="preserve">Colombia Bogotá</w:t>
      </w:r>
      <w:r>
        <w:t xml:space="preserve">. Although geographically situated at over 2,600 meters above sea level, Bogotá faces indirect but significant consequences related to marine degradation, climate change patterns originating from coastal interactions, and water resource management that connects the Andes to the Caribbean and Pacific basins. This document argues for the strategic integration of oceanographic knowledge into land-based policy-making in this major South American capital.</w:t>
      </w:r>
    </w:p>
    <w:bookmarkEnd w:id="20"/>
    <w:bookmarkStart w:id="29" w:name="X98dd083c3ffddaab0047e71c0298da803e7ee79"/>
    <w:p>
      <w:pPr>
        <w:pStyle w:val="Heading1"/>
      </w:pPr>
      <w:r>
        <w:t xml:space="preserve">The Paradox of Marine Science in a Highland Capital</w:t>
      </w:r>
    </w:p>
    <w:p>
      <w:pPr>
        <w:pStyle w:val="FirstParagraph"/>
      </w:pPr>
      <w:r>
        <w:t xml:space="preserve">To understand the necessity of this case study, one must first dispel a common geographical misconception. Bogotá is not a coastal city; it is the highest major capital in the world. However, viewing an</w:t>
      </w:r>
      <w:r>
        <w:t xml:space="preserve"> </w:t>
      </w:r>
      <w:r>
        <w:rPr>
          <w:bCs/>
          <w:b/>
        </w:rPr>
        <w:t xml:space="preserve">Oceanographer</w:t>
      </w:r>
      <w:r>
        <w:t xml:space="preserve"> </w:t>
      </w:r>
      <w:r>
        <w:t xml:space="preserve">as irrelevant to inland urban centers is a critical error in modern environmental science. The hydrological cycle does not recognize administrative or topographical boundaries. Water evaporates from the oceans, travels through atmospheric currents influenced by marine temperatures and salinity patterns (such as El Niño and La Niña), and precipitates over the Andes mountains where Bogotá resides. Therefore, an</w:t>
      </w:r>
      <w:r>
        <w:t xml:space="preserve"> </w:t>
      </w:r>
      <w:r>
        <w:rPr>
          <w:bCs/>
          <w:b/>
        </w:rPr>
        <w:t xml:space="preserve">Oceanographer</w:t>
      </w:r>
      <w:r>
        <w:t xml:space="preserve"> </w:t>
      </w:r>
      <w:r>
        <w:t xml:space="preserve">plays a pivotal role in understanding the root causes of rainfall variability, drought cycles, and extreme weather events that directly impact the daily life of millions of Bogotanos.</w:t>
      </w:r>
    </w:p>
    <w:bookmarkStart w:id="22" w:name="Xd0db6ebcb1f093a323e702956c270eb5012afa6"/>
    <w:p>
      <w:pPr>
        <w:pStyle w:val="Heading2"/>
      </w:pPr>
      <w:r>
        <w:t xml:space="preserve">Contextual Background: Colombia’s Dual Oceanic Identity</w:t>
      </w:r>
    </w:p>
    <w:p>
      <w:pPr>
        <w:pStyle w:val="FirstParagraph"/>
      </w:pPr>
      <w:r>
        <w:t xml:space="preserve">The Republic of Colombia possesses a unique geopolitical advantage: coastlines on both the Caribbean Sea to the north and the Pacific Ocean to the west. This dual access makes oceanographic data not just a matter for fishing or shipping industries, but a core component of national security and climate resilience. For</w:t>
      </w:r>
      <w:r>
        <w:t xml:space="preserve"> </w:t>
      </w:r>
      <w:r>
        <w:rPr>
          <w:bCs/>
          <w:b/>
        </w:rPr>
        <w:t xml:space="preserve">Colombia Bogotá</w:t>
      </w:r>
      <w:r>
        <w:t xml:space="preserve">, as the political and economic hub of the nation, decisions made here are influenced by conditions thousands of kilometers away on these coastlines.</w:t>
      </w:r>
    </w:p>
    <w:p>
      <w:pPr>
        <w:pStyle w:val="BodyText"/>
      </w:pPr>
      <w:r>
        <w:t xml:space="preserve">In recent decades, Colombia has faced severe environmental crises linked to marine health. The degradation of coral reefs in the Caribbean affects coastal tourism and natural storm barriers. Meanwhile, mangrove deforestation along both coasts reduces carbon sequestration capacities, exacerbating global warming. As an</w:t>
      </w:r>
      <w:r>
        <w:t xml:space="preserve"> </w:t>
      </w:r>
      <w:r>
        <w:rPr>
          <w:bCs/>
          <w:b/>
        </w:rPr>
        <w:t xml:space="preserve">Oceanographer</w:t>
      </w:r>
      <w:r>
        <w:t xml:space="preserve"> </w:t>
      </w:r>
      <w:r>
        <w:t xml:space="preserve">monitors these changes, they provide early warning systems that translate into actionable policies for inland cities like Bogotá. For instance, understanding the intensity of La Niña events requires sophisticated oceanographic modeling of Pacific sea-surface temperatures.</w:t>
      </w:r>
    </w:p>
    <w:bookmarkStart w:id="21" w:name="X711e80b7dfe2bdf37310e7150f611eb887a66b9"/>
    <w:p>
      <w:pPr>
        <w:pStyle w:val="Heading3"/>
      </w:pPr>
      <w:r>
        <w:t xml:space="preserve">The Role of the Oceanographer in Climate Prediction</w:t>
      </w:r>
    </w:p>
    <w:p>
      <w:pPr>
        <w:pStyle w:val="FirstParagraph"/>
      </w:pPr>
      <w:r>
        <w:t xml:space="preserve">The primary function highlighted in this case study is climate prediction. An</w:t>
      </w:r>
      <w:r>
        <w:t xml:space="preserve"> </w:t>
      </w:r>
      <w:r>
        <w:rPr>
          <w:bCs/>
          <w:b/>
        </w:rPr>
        <w:t xml:space="preserve">Oceanographer</w:t>
      </w:r>
      <w:r>
        <w:t xml:space="preserve"> </w:t>
      </w:r>
      <w:r>
        <w:t xml:space="preserve">analyzes data streams from buoys, satellites, and deep-sea sensors to predict ENSO (El Niño-Southern Oscillation) cycles. These predictions are crucial for Bogotá’s agricultural supply chains and water reservoir management.</w:t>
      </w:r>
    </w:p>
    <w:p>
      <w:pPr>
        <w:pStyle w:val="BodyText"/>
      </w:pPr>
      <w:r>
        <w:rPr>
          <w:bCs/>
          <w:b/>
        </w:rPr>
        <w:t xml:space="preserve">Key Insight:</w:t>
      </w:r>
      <w:r>
        <w:t xml:space="preserve"> </w:t>
      </w:r>
      <w:r>
        <w:t xml:space="preserve">When an Oceanographer predicts a strong El Niño event, authorities in Colombia Bogotá can preemptively adjust water rationing plans and support farmers who grow crops that are sensitive to heatwaves. Without this oceanographic foresight, the city would react too late to droughts caused by marine atmospheric shifts.</w:t>
      </w:r>
    </w:p>
    <w:bookmarkEnd w:id="21"/>
    <w:bookmarkEnd w:id="22"/>
    <w:bookmarkStart w:id="24" w:name="X6302db402e8014e01d40e181120c6356af6b68d"/>
    <w:p>
      <w:pPr>
        <w:pStyle w:val="Heading2"/>
      </w:pPr>
      <w:r>
        <w:t xml:space="preserve">Case Scenario: The Blue-Green Infrastructure Initiative</w:t>
      </w:r>
    </w:p>
    <w:p>
      <w:pPr>
        <w:pStyle w:val="FirstParagraph"/>
      </w:pPr>
      <w:r>
        <w:t xml:space="preserve">In 2023, a collaborative project was launched between local government bodies in Bogotá and national oceanographic institutes. The initiative, termed the "Blue-Link Strategy," aimed to integrate oceanographic data into urban planning. Although Bogotá lacks a sea interface, it is crisscrossed by rivers such as the Funza (Bogotá River) and San Francisco, which eventually flow into these major bodies of water.</w:t>
      </w:r>
    </w:p>
    <w:p>
      <w:pPr>
        <w:pStyle w:val="BodyText"/>
      </w:pPr>
      <w:r>
        <w:t xml:space="preserve">An</w:t>
      </w:r>
      <w:r>
        <w:t xml:space="preserve"> </w:t>
      </w:r>
      <w:r>
        <w:rPr>
          <w:bCs/>
          <w:b/>
        </w:rPr>
        <w:t xml:space="preserve">Oceanographer</w:t>
      </w:r>
      <w:r>
        <w:t xml:space="preserve"> </w:t>
      </w:r>
      <w:r>
        <w:t xml:space="preserve">was brought on board not to study seawater directly in the city, but to apply principles of fluid dynamics, salinity gradients (in terms of pollution concentration), and ecological connectivity to river management. The goal was to understand how waste generated in Bogotá affects the health of the Caribbean coast downstream. This longitudinal approach emphasizes that pollutants dumped into Bogotá’s rivers do not disappear; they travel through the watershed system, eventually impacting marine biodiversity.</w:t>
      </w:r>
    </w:p>
    <w:bookmarkStart w:id="23" w:name="application-of-oceanographic-principles"/>
    <w:p>
      <w:pPr>
        <w:pStyle w:val="Heading3"/>
      </w:pPr>
      <w:r>
        <w:t xml:space="preserve">Application of Oceanographic Principles</w:t>
      </w:r>
    </w:p>
    <w:p>
      <w:pPr>
        <w:pStyle w:val="FirstParagraph"/>
      </w:pPr>
      <w:r>
        <w:t xml:space="preserve">The Oceanographer utilized computational models originally designed for coastal currents to simulate river flow dynamics during heavy rainfall. This adaptation allowed city planners in Colombia Bogotá to design better stormwater drainage systems. By understanding how water behaves in large bodies, experts could apply those hydrodynamic principles to the smaller, yet critical, waterways within the urban environment.</w:t>
      </w:r>
    </w:p>
    <w:p>
      <w:pPr>
        <w:numPr>
          <w:ilvl w:val="0"/>
          <w:numId w:val="1001"/>
        </w:numPr>
        <w:pStyle w:val="Compact"/>
      </w:pPr>
      <w:r>
        <w:rPr>
          <w:bCs/>
          <w:b/>
        </w:rPr>
        <w:t xml:space="preserve">Sediment Transport Analysis:</w:t>
      </w:r>
      <w:r>
        <w:t xml:space="preserve"> </w:t>
      </w:r>
      <w:r>
        <w:t xml:space="preserve">Using oceanographic tools to track sediment buildup in reservoirs like Chisacá and Tominé.</w:t>
      </w:r>
    </w:p>
    <w:p>
      <w:pPr>
        <w:numPr>
          <w:ilvl w:val="0"/>
          <w:numId w:val="1001"/>
        </w:numPr>
        <w:pStyle w:val="Compact"/>
      </w:pPr>
      <w:r>
        <w:rPr>
          <w:bCs/>
          <w:b/>
        </w:rPr>
        <w:t xml:space="preserve">Pollution Dispersion Modeling:</w:t>
      </w:r>
      <w:r>
        <w:t xml:space="preserve"> </w:t>
      </w:r>
      <w:r>
        <w:t xml:space="preserve">Predicting how chemical pollutants spread, mirroring oil spill dispersion models used in marine environments.</w:t>
      </w:r>
    </w:p>
    <w:p>
      <w:pPr>
        <w:numPr>
          <w:ilvl w:val="0"/>
          <w:numId w:val="1001"/>
        </w:numPr>
        <w:pStyle w:val="Compact"/>
      </w:pPr>
      <w:r>
        <w:rPr>
          <w:bCs/>
          <w:b/>
        </w:rPr>
        <w:t xml:space="preserve">Biodiversity Corridors:</w:t>
      </w:r>
      <w:r>
        <w:t xml:space="preserve"> </w:t>
      </w:r>
      <w:r>
        <w:t xml:space="preserve">Understanding aquatic ecosystems to protect freshwater species that share genetic links with broader Neotropical water networks.</w:t>
      </w:r>
    </w:p>
    <w:bookmarkEnd w:id="23"/>
    <w:bookmarkEnd w:id="24"/>
    <w:bookmarkStart w:id="26" w:name="Xa4883fbdf7fe7938c5390d0094d44987eaaa701"/>
    <w:p>
      <w:pPr>
        <w:pStyle w:val="Heading2"/>
      </w:pPr>
      <w:r>
        <w:t xml:space="preserve">Economic and Social Implications for Bogotá</w:t>
      </w:r>
    </w:p>
    <w:p>
      <w:pPr>
        <w:pStyle w:val="FirstParagraph"/>
      </w:pPr>
      <w:r>
        <w:t xml:space="preserve">The integration of oceanographic expertise has yielded tangible economic benefits for Colombia Bogotá. By improving the accuracy of weather forecasts based on marine data, the city reduced costs associated with disaster recovery. Floods in urban areas, exacerbated by climate change patterns originating from warming oceans, caused billions in damages annually. Proactive measures informed by an Oceanographer’s analysis have mitigated these risks.</w:t>
      </w:r>
    </w:p>
    <w:p>
      <w:pPr>
        <w:pStyle w:val="BodyText"/>
      </w:pPr>
      <w:r>
        <w:t xml:space="preserve">Furthermore, this case study highlights a shift in educational priorities. Universities in Bogotá are increasingly offering interdisciplinary courses where oceanography is taught alongside civil engineering and public policy. This cultural shift recognizes that being a "highland city" does not exempt one from the responsibilities and realities of marine stewardship.</w:t>
      </w:r>
    </w:p>
    <w:bookmarkStart w:id="25" w:name="sustainability-goals-alignment"/>
    <w:p>
      <w:pPr>
        <w:pStyle w:val="Heading3"/>
      </w:pPr>
      <w:r>
        <w:t xml:space="preserve">Sustainability Goals Alignment</w:t>
      </w:r>
    </w:p>
    <w:p>
      <w:pPr>
        <w:pStyle w:val="FirstParagraph"/>
      </w:pPr>
      <w:r>
        <w:t xml:space="preserve">This initiative aligns closely with the United Nations Sustainable Development Goals (SDGs), particularly SDG 14 (Life Below Water) and SDG 13 (Climate Action). An Oceanographer in Colombia Bogotá serves as a bridge between these goals. They ensure that local actions in the capital contribute to global marine health, while also leveraging global marine data to solve local terrestrial problems.</w:t>
      </w:r>
    </w:p>
    <w:bookmarkEnd w:id="25"/>
    <w:bookmarkEnd w:id="26"/>
    <w:bookmarkStart w:id="27" w:name="challenges-and-future-directions"/>
    <w:p>
      <w:pPr>
        <w:pStyle w:val="Heading2"/>
      </w:pPr>
      <w:r>
        <w:t xml:space="preserve">Challenges and Future Directions</w:t>
      </w:r>
    </w:p>
    <w:p>
      <w:pPr>
        <w:pStyle w:val="FirstParagraph"/>
      </w:pPr>
      <w:r>
        <w:t xml:space="preserve">Despite successes, challenges remain. There is often a lack of awareness among policymakers in Bogotá regarding the direct link between coastal degradation and inland climate stability. An Oceanographer must therefore act not only as a scientist but also as an educator and advocate. Translating complex marine data into simple, actionable insights for city planners remains a significant hurdle.</w:t>
      </w:r>
    </w:p>
    <w:p>
      <w:pPr>
        <w:pStyle w:val="BodyText"/>
      </w:pPr>
      <w:r>
        <w:t xml:space="preserve">Additionally, funding for oceanographic research is sometimes perceived as exclusive to coastal regions. Advocating for the inclusion of high-altitude centers like Bogotá in national oceanographic budgets requires compelling evidence of their indirect but profound impact. Future directions involve expanding these models to include predictive analytics for air quality, as sea breezes and marine evaporation contribute significantly to atmospheric humidity and pollution dispersion patterns in the Andean region.</w:t>
      </w:r>
    </w:p>
    <w:bookmarkEnd w:id="27"/>
    <w:bookmarkStart w:id="28" w:name="conclusion"/>
    <w:p>
      <w:pPr>
        <w:pStyle w:val="Heading2"/>
      </w:pPr>
      <w:r>
        <w:t xml:space="preserve">Conclusion</w:t>
      </w:r>
    </w:p>
    <w:p>
      <w:pPr>
        <w:pStyle w:val="FirstParagraph"/>
      </w:pPr>
      <w:r>
        <w:t xml:space="preserve">This case study demonstrates that the role of an</w:t>
      </w:r>
      <w:r>
        <w:t xml:space="preserve"> </w:t>
      </w:r>
      <w:r>
        <w:rPr>
          <w:bCs/>
          <w:b/>
        </w:rPr>
        <w:t xml:space="preserve">Oceanographer</w:t>
      </w:r>
      <w:r>
        <w:t xml:space="preserve"> </w:t>
      </w:r>
      <w:r>
        <w:t xml:space="preserve">is not confined to the shores of the sea. In a globally interconnected world, especially within a geographically diverse country like Colombia, marine science is integral to inland survival and prosperity. For</w:t>
      </w:r>
      <w:r>
        <w:t xml:space="preserve"> </w:t>
      </w:r>
      <w:r>
        <w:rPr>
          <w:bCs/>
          <w:b/>
        </w:rPr>
        <w:t xml:space="preserve">Colombia Bogotá</w:t>
      </w:r>
      <w:r>
        <w:t xml:space="preserve">, engaging with oceanography means embracing a holistic view of environmental management. It acknowledges that the health of our rivers and our climate is inextricably linked to the health of distant oceans.</w:t>
      </w:r>
    </w:p>
    <w:p>
      <w:pPr>
        <w:pStyle w:val="BodyText"/>
      </w:pPr>
      <w:r>
        <w:t xml:space="preserve">The strategic appointment of Oceanographers in highland urban planning offers a replicable model for other landlocked or high-altitude capitals worldwide. By recognizing these connections, Bogotá can lead by example, proving that understanding the ocean is essential to sustaining life on land. The synergy between marine expertise and urban resilience is not just beneficial; it is necessary for the sustainable future of Colombia’s capital.</w:t>
      </w:r>
    </w:p>
    <w:p>
      <w:pPr>
        <w:pStyle w:val="BodyText"/>
      </w:pPr>
      <w:r>
        <w:rPr>
          <w:iCs/>
          <w:i/>
        </w:rPr>
        <w:t xml:space="preserve">Document prepared for academic and policy review purposes. All references to strategic initiatives are illustrative of current trends in Colombian environmental science.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an Oceanographer in Colombia Bogotá</dc:title>
  <dc:creator/>
  <dc:language>en</dc:language>
  <cp:keywords/>
  <dcterms:created xsi:type="dcterms:W3CDTF">2026-07-29T03:31:38Z</dcterms:created>
  <dcterms:modified xsi:type="dcterms:W3CDTF">2026-07-29T03:31:38Z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