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Berlin</w:t>
      </w:r>
    </w:p>
    <w:bookmarkStart w:id="31" w:name="X76eb36a2f36a49a5365daf8f5cfad96d32e1602"/>
    <w:p>
      <w:pPr>
        <w:pStyle w:val="Heading1"/>
      </w:pPr>
      <w:r>
        <w:t xml:space="preserve">Crossing Boundaries: The Strategic Integration of the Oceanographer in Germany Berlin’s Environmental Framework</w:t>
      </w:r>
    </w:p>
    <w:bookmarkStart w:id="20" w:name="executive-summary"/>
    <w:p>
      <w:pPr>
        <w:pStyle w:val="Heading2"/>
      </w:pPr>
      <w:r>
        <w:t xml:space="preserve">Executive Summary</w:t>
      </w:r>
    </w:p>
    <w:p>
      <w:pPr>
        <w:pStyle w:val="FirstParagraph"/>
      </w:pPr>
      <w:r>
        <w:t xml:space="preserve">This case study examines the evolving professional landscape for an Oceanographer operating within the specific socio-political and scientific context of Germany Berlin. While traditionally associated with coastal marine science, the role is expanding into freshwater systems, climate modeling, and urban sustainability projects. This document analyzes how an Oceanographer contributes to local policy in Germany Berlin, addressing data-driven decision-making regarding water resources, biodiversity conservation in regional lakes such as Müggelsee and Tegel Lake (Tegeler See), and broader European Union marine directives that indirectly impact inland water management.</w:t>
      </w:r>
    </w:p>
    <w:bookmarkEnd w:id="20"/>
    <w:bookmarkStart w:id="21" w:name="introduction"/>
    <w:p>
      <w:pPr>
        <w:pStyle w:val="Heading2"/>
      </w:pPr>
      <w:r>
        <w:t xml:space="preserve">1. Introduction</w:t>
      </w:r>
    </w:p>
    <w:p>
      <w:pPr>
        <w:pStyle w:val="FirstParagraph"/>
      </w:pPr>
      <w:r>
        <w:t xml:space="preserve">The discipline of Oceanography is often misconceived as exclusively pertaining to the world's oceans. However, in the context of Germany Berlin, a city characterized by its extensive river networks (Spree and Havel), numerous lakes, and significant groundwater reliance, the expertise of an Oceanographer has taken on renewed significance. This case study explores how scientific rigor from marine science is adapted for inland water bodies within Germany Berlin.</w:t>
      </w:r>
    </w:p>
    <w:bookmarkEnd w:id="21"/>
    <w:bookmarkStart w:id="22" w:name="X07f6fc6689c16d37bf44025f6aea1f8c056912e"/>
    <w:p>
      <w:pPr>
        <w:pStyle w:val="Heading2"/>
      </w:pPr>
      <w:r>
        <w:t xml:space="preserve">2. The Unique Hydrological Context of Germany Berlin</w:t>
      </w:r>
    </w:p>
    <w:p>
      <w:pPr>
        <w:pStyle w:val="FirstParagraph"/>
      </w:pPr>
      <w:r>
        <w:t xml:space="preserve">Berlin’s geographical position places it at a critical junction for water management in Central Europe. An Oceanographer working in this region must navigate unique challenges:</w:t>
      </w:r>
    </w:p>
    <w:p>
      <w:pPr>
        <w:numPr>
          <w:ilvl w:val="0"/>
          <w:numId w:val="1001"/>
        </w:numPr>
        <w:pStyle w:val="Compact"/>
      </w:pPr>
      <w:r>
        <w:rPr>
          <w:bCs/>
          <w:b/>
        </w:rPr>
        <w:t xml:space="preserve">Lake Ecosystems:</w:t>
      </w:r>
      <w:r>
        <w:t xml:space="preserve"> </w:t>
      </w:r>
      <w:r>
        <w:t xml:space="preserve">Monitoring nutrient cycles, algae blooms, and invasive species in lakes like Wannsee and Müggelsee.</w:t>
      </w:r>
    </w:p>
    <w:p>
      <w:pPr>
        <w:numPr>
          <w:ilvl w:val="0"/>
          <w:numId w:val="1001"/>
        </w:numPr>
        <w:pStyle w:val="Compact"/>
      </w:pPr>
      <w:r>
        <w:rPr>
          <w:bCs/>
          <w:b/>
        </w:rPr>
        <w:t xml:space="preserve">River Dynamics:</w:t>
      </w:r>
      <w:r>
        <w:t xml:space="preserve"> </w:t>
      </w:r>
      <w:r>
        <w:t xml:space="preserve">Understanding sediment transport and flow rates in the Spree-Havel system.</w:t>
      </w:r>
    </w:p>
    <w:p>
      <w:pPr>
        <w:numPr>
          <w:ilvl w:val="0"/>
          <w:numId w:val="1001"/>
        </w:numPr>
        <w:pStyle w:val="Compact"/>
      </w:pPr>
      <w:r>
        <w:t xml:space="preserve">Flood Risk Management:: Utilizing hydrodynamic modeling to predict flooding events exacerbated by climate change, a priority for urban planning in Germany Berlin.</w:t>
      </w:r>
    </w:p>
    <w:bookmarkEnd w:id="22"/>
    <w:bookmarkStart w:id="26" w:name="X7d6ac10ceef089e16fcdd5f98f87dcafa9884c7"/>
    <w:p>
      <w:pPr>
        <w:pStyle w:val="Heading2"/>
      </w:pPr>
      <w:r>
        <w:t xml:space="preserve">3. Key Responsibilities of the Oceanographer in Germany Berlin</w:t>
      </w:r>
    </w:p>
    <w:bookmarkStart w:id="23" w:name="X2206e2e757dfc425ded6f74b0233ecf115f494d"/>
    <w:p>
      <w:pPr>
        <w:pStyle w:val="Heading3"/>
      </w:pPr>
      <w:r>
        <w:t xml:space="preserve">A. Environmental Monitoring and Data Analysis</w:t>
      </w:r>
    </w:p>
    <w:p>
      <w:pPr>
        <w:pStyle w:val="FirstParagraph"/>
      </w:pPr>
      <w:r>
        <w:t xml:space="preserve">The primary role involves deploying sensors and conducting field surveys to collect data on water quality parameters (pH, dissolved oxygen, temperature). An Oceanographer must ensure that this data aligns with strict environmental standards set by the European Union’s Water Framework Directive (WFD), which is heavily enforced within Germany Berlin.</w:t>
      </w:r>
    </w:p>
    <w:bookmarkEnd w:id="23"/>
    <w:bookmarkStart w:id="24" w:name="b.-climate-adaptation-strategies"/>
    <w:p>
      <w:pPr>
        <w:pStyle w:val="Heading3"/>
      </w:pPr>
      <w:r>
        <w:t xml:space="preserve">B. Climate Adaptation Strategies</w:t>
      </w:r>
    </w:p>
    <w:p>
      <w:pPr>
        <w:pStyle w:val="FirstParagraph"/>
      </w:pPr>
      <w:r>
        <w:t xml:space="preserve">As climate change impacts precipitation patterns in Central Europe, an Oceanographer contributes to resilience planning. This includes modeling how increased rainfall intensity affects urban runoff and water quality in the capital region of Germany Berlin. Collaborative projects with local universities often focus on long-term trends.</w:t>
      </w:r>
    </w:p>
    <w:bookmarkEnd w:id="24"/>
    <w:bookmarkStart w:id="25" w:name="Xa30e9a4e2e1cbc08c61704a34a865bc8024e4cb"/>
    <w:p>
      <w:pPr>
        <w:pStyle w:val="Heading3"/>
      </w:pPr>
      <w:r>
        <w:t xml:space="preserve">C. Policy Advisory and Public Communication</w:t>
      </w:r>
    </w:p>
    <w:p>
      <w:pPr>
        <w:pStyle w:val="FirstParagraph"/>
      </w:pPr>
      <w:r>
        <w:t xml:space="preserve">Bridging the gap between complex scientific data and public policy is crucial. An Oceanographer serves as an expert witness or consultant for the Senate Department for Environment, Transport and Climate Protection in Germany Berlin, ensuring that regulations are based on empirical evidence.</w:t>
      </w:r>
    </w:p>
    <w:bookmarkEnd w:id="25"/>
    <w:bookmarkEnd w:id="26"/>
    <w:bookmarkStart w:id="27" w:name="stakeholder-engagement-in-germany-berlin"/>
    <w:p>
      <w:pPr>
        <w:pStyle w:val="Heading2"/>
      </w:pPr>
      <w:r>
        <w:t xml:space="preserve">4. Stakeholder Engagement in Germany Berlin</w:t>
      </w:r>
    </w:p>
    <w:p>
      <w:pPr>
        <w:pStyle w:val="FirstParagraph"/>
      </w:pPr>
      <w:r>
        <w:t xml:space="preserve">The success of any environmental initiative depends on effective collaboration. An Oceanographer in this region interacts with:</w:t>
      </w:r>
    </w:p>
    <w:p>
      <w:pPr>
        <w:numPr>
          <w:ilvl w:val="0"/>
          <w:numId w:val="1002"/>
        </w:numPr>
        <w:pStyle w:val="Compact"/>
      </w:pPr>
      <w:r>
        <w:rPr>
          <w:bCs/>
          <w:b/>
        </w:rPr>
        <w:t xml:space="preserve">Government Agencies:</w:t>
      </w:r>
      <w:r>
        <w:t xml:space="preserve">: Including the Landesbetrieb Liegenschafts- und Baubetreuung Berlin (LBBB).</w:t>
      </w:r>
    </w:p>
    <w:p>
      <w:pPr>
        <w:numPr>
          <w:ilvl w:val="0"/>
          <w:numId w:val="1002"/>
        </w:numPr>
        <w:pStyle w:val="Compact"/>
      </w:pPr>
      <w:r>
        <w:rPr>
          <w:bCs/>
          <w:b/>
        </w:rPr>
        <w:t xml:space="preserve">Academic Institutions:</w:t>
      </w:r>
      <w:r>
        <w:t xml:space="preserve">: Collaborating with Freie Universität Berlin or Humboldt-Universität zu Berlin on research grants.</w:t>
      </w:r>
    </w:p>
    <w:p>
      <w:pPr>
        <w:numPr>
          <w:ilvl w:val="0"/>
          <w:numId w:val="1002"/>
        </w:numPr>
        <w:pStyle w:val="Compact"/>
      </w:pPr>
      <w:r>
        <w:rPr>
          <w:bCs/>
          <w:b/>
        </w:rPr>
        <w:t xml:space="preserve">Civil Society:</w:t>
      </w:r>
      <w:r>
        <w:t xml:space="preserve">: Engaging with local environmental NGOs and citizen science groups who monitor water quality in community projects across Germany Berlin.</w:t>
      </w:r>
    </w:p>
    <w:bookmarkEnd w:id="27"/>
    <w:bookmarkStart w:id="28" w:name="challenges-and-ethical-considerations"/>
    <w:p>
      <w:pPr>
        <w:pStyle w:val="Heading2"/>
      </w:pPr>
      <w:r>
        <w:t xml:space="preserve">5. Challenges and Ethical Considerations</w:t>
      </w:r>
    </w:p>
    <w:p>
      <w:pPr>
        <w:pStyle w:val="FirstParagraph"/>
      </w:pPr>
      <w:r>
        <w:t xml:space="preserve">A key challenge for an Oceanographer is balancing economic development with ecological preservation. In Germany Berlin, urban expansion often pressures natural water bodies. The ethical imperative is to advocate for sustainable practices while acknowledging the city's growth needs.</w:t>
      </w:r>
    </w:p>
    <w:p>
      <w:pPr>
        <w:pStyle w:val="BodyText"/>
      </w:pPr>
      <w:r>
        <w:t xml:space="preserve">Additionally, data transparency and reproducibility are paramount. An Oceanographer must adhere to high scientific standards, ensuring that all findings regarding pollution levels or biodiversity loss in Germany Berlin are publicly accessible and accurate.</w:t>
      </w:r>
    </w:p>
    <w:bookmarkEnd w:id="28"/>
    <w:bookmarkStart w:id="29" w:name="Xe0c15dfff7e7e14e648049cf870c687f91a46b2"/>
    <w:p>
      <w:pPr>
        <w:pStyle w:val="Heading2"/>
      </w:pPr>
      <w:r>
        <w:t xml:space="preserve">6. Future Outlook: Opportunities for the Oceanographer</w:t>
      </w:r>
    </w:p>
    <w:p>
      <w:pPr>
        <w:pStyle w:val="FirstParagraph"/>
      </w:pPr>
      <w:r>
        <w:t xml:space="preserve">The future holds significant opportunities for an Oceanographer in this region:</w:t>
      </w:r>
    </w:p>
    <w:p>
      <w:pPr>
        <w:numPr>
          <w:ilvl w:val="0"/>
          <w:numId w:val="1003"/>
        </w:numPr>
        <w:pStyle w:val="Compact"/>
      </w:pPr>
      <w:r>
        <w:rPr>
          <w:bCs/>
          <w:b/>
        </w:rPr>
        <w:t xml:space="preserve">Digital Twin Technology:</w:t>
      </w:r>
      <w:r>
        <w:t xml:space="preserve">: Creating virtual replicas of Berlin’s water systems to simulate scenarios.</w:t>
      </w:r>
    </w:p>
    <w:p>
      <w:pPr>
        <w:numPr>
          <w:ilvl w:val="0"/>
          <w:numId w:val="1003"/>
        </w:numPr>
        <w:pStyle w:val="Compact"/>
      </w:pPr>
      <w:r>
        <w:rPr>
          <w:bCs/>
          <w:b/>
        </w:rPr>
        <w:t xml:space="preserve">Biodiversity Restoration:</w:t>
      </w:r>
      <w:r>
        <w:t xml:space="preserve">: Leading initiatives to restore habitats for native fish species in the Havel river system.</w:t>
      </w:r>
    </w:p>
    <w:p>
      <w:pPr>
        <w:numPr>
          <w:ilvl w:val="0"/>
          <w:numId w:val="1003"/>
        </w:numPr>
        <w:pStyle w:val="Compact"/>
      </w:pPr>
      <w:r>
        <w:rPr>
          <w:bCs/>
          <w:b/>
        </w:rPr>
        <w:t xml:space="preserve">Educational Outreach:</w:t>
      </w:r>
      <w:r>
        <w:t xml:space="preserve">: Developing curricula for schools in Germany Berlin about water conservation and ocean literacy, emphasizing the connection between local water bodies and global marine health.</w:t>
      </w:r>
    </w:p>
    <w:bookmarkEnd w:id="29"/>
    <w:bookmarkStart w:id="30" w:name="conclusion"/>
    <w:p>
      <w:pPr>
        <w:pStyle w:val="Heading2"/>
      </w:pPr>
      <w:r>
        <w:t xml:space="preserve">7. Conclusion</w:t>
      </w:r>
    </w:p>
    <w:p>
      <w:pPr>
        <w:pStyle w:val="FirstParagraph"/>
      </w:pPr>
      <w:r>
        <w:t xml:space="preserve">The integration of an Oceanographer into the environmental framework of Germany Berlin represents a vital intersection of science, policy, and community engagement. By applying principles derived from ocean science to inland water systems, professionals can effectively address the pressing environmental challenges facing the capital.</w:t>
      </w:r>
    </w:p>
    <w:p>
      <w:pPr>
        <w:pStyle w:val="BodyText"/>
      </w:pPr>
      <w:r>
        <w:t xml:space="preserve">This case study demonstrates that the role is not limited to coastal defense but extends deeply into urban sustainability and ecological integrity within Germany Berlin. As climate change continues to reshape weather patterns in Central Europe, the expertise of an Oceanographer will become increasingly indispensable for ensuring a resilient and sustainable future for Germany Berlin.</w:t>
      </w:r>
    </w:p>
    <w:p>
      <w:pPr>
        <w:pStyle w:val="BodyText"/>
      </w:pPr>
      <w:r>
        <w:t xml:space="preserve">The synergy between scientific inquiry and practical application defines the modern practice of this profession. Whether through rigorous lake monitoring or high-level policy advisory, the impact of an Oceanographer is felt throughout every waterway in Germany Berlin, reinforcing the region’s commitment to environmental stewardship.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Germany Berlin</dc:title>
  <dc:creator/>
  <dc:language>en</dc:language>
  <cp:keywords/>
  <dcterms:created xsi:type="dcterms:W3CDTF">2026-07-29T04:10:58Z</dcterms:created>
  <dcterms:modified xsi:type="dcterms:W3CDTF">2026-07-29T04:10:58Z</dcterms:modified>
</cp:coreProperties>
</file>

<file path=docProps/custom.xml><?xml version="1.0" encoding="utf-8"?>
<Properties xmlns="http://schemas.openxmlformats.org/officeDocument/2006/custom-properties" xmlns:vt="http://schemas.openxmlformats.org/officeDocument/2006/docPropsVTypes"/>
</file>