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Indonesia</w:t>
      </w:r>
      <w:r>
        <w:t xml:space="preserve"> </w:t>
      </w:r>
      <w:r>
        <w:t xml:space="preserve">Jakarta</w:t>
      </w:r>
    </w:p>
    <w:bookmarkStart w:id="31" w:name="X8a630d37115ffa3075af44f58d099d64b573745"/>
    <w:p>
      <w:pPr>
        <w:pStyle w:val="Heading1"/>
      </w:pPr>
      <w:r>
        <w:t xml:space="preserve">Case Study: The Role of an Oceanographer in Indonesia Jakarta</w:t>
      </w:r>
    </w:p>
    <w:p>
      <w:pPr>
        <w:pStyle w:val="FirstParagraph"/>
      </w:pPr>
      <w:r>
        <w:br/>
      </w:r>
    </w:p>
    <w:p>
      <w:pPr>
        <w:pStyle w:val="BodyText"/>
      </w:pPr>
      <w:r>
        <w:rPr>
          <w:bCs/>
          <w:b/>
        </w:rPr>
        <w:t xml:space="preserve">Date:</w:t>
      </w:r>
      <w:r>
        <w:t xml:space="preserve"> </w:t>
      </w:r>
      <w:r>
        <w:t xml:space="preserve">October 24, 2023</w:t>
      </w:r>
      <w:r>
        <w:br/>
      </w:r>
      <w:r>
        <w:rPr>
          <w:bCs/>
          <w:b/>
        </w:rPr>
        <w:t xml:space="preserve">Draft Version:</w:t>
      </w:r>
      <w:r>
        <w:t xml:space="preserve"> </w:t>
      </w:r>
      <w:r>
        <w:t xml:space="preserve">1.0</w:t>
      </w:r>
      <w:r>
        <w:br/>
      </w:r>
      <w:r>
        <w:rPr>
          <w:bCs/>
          <w:b/>
        </w:rPr>
        <w:t xml:space="preserve">Status:</w:t>
      </w:r>
      <w:r>
        <w:t xml:space="preserve"> </w:t>
      </w:r>
      <w:r>
        <w:t xml:space="preserve">Approved for Distribution</w:t>
      </w:r>
    </w:p>
    <w:bookmarkStart w:id="20" w:name="executive-summary"/>
    <w:p>
      <w:pPr>
        <w:pStyle w:val="Heading2"/>
      </w:pPr>
      <w:r>
        <w:t xml:space="preserve">Executive Summary</w:t>
      </w:r>
    </w:p>
    <w:p>
      <w:pPr>
        <w:pStyle w:val="FirstParagraph"/>
      </w:pPr>
      <w:r>
        <w:br/>
      </w:r>
    </w:p>
    <w:p>
      <w:pPr>
        <w:pStyle w:val="BodyText"/>
      </w:pPr>
      <w:r>
        <w:t xml:space="preserve">The Republic of Indonesia is an archipelagic nation whose very identity and future are intrinsically linked to its vast marine territories. Within this context, the capital city,</w:t>
      </w:r>
      <w:r>
        <w:t xml:space="preserve"> </w:t>
      </w:r>
      <w:r>
        <w:rPr>
          <w:bCs/>
          <w:b/>
        </w:rPr>
        <w:t xml:space="preserve">Indonesia Jakarta</w:t>
      </w:r>
      <w:r>
        <w:t xml:space="preserve">, stands as a critical focal point for national economic activity, population density, and environmental vulnerability. This case study examines the pivotal role of an</w:t>
      </w:r>
      <w:r>
        <w:t xml:space="preserve"> </w:t>
      </w:r>
      <w:r>
        <w:rPr>
          <w:bCs/>
          <w:b/>
        </w:rPr>
        <w:t xml:space="preserve">Oceanographer</w:t>
      </w:r>
      <w:r>
        <w:t xml:space="preserve"> </w:t>
      </w:r>
      <w:r>
        <w:t xml:space="preserve">in navigating and addressing the complex scientific challenges facing</w:t>
      </w:r>
    </w:p>
    <w:p>
      <w:pPr>
        <w:pStyle w:val="BodyText"/>
      </w:pPr>
      <w:r>
        <w:t xml:space="preserve">Indonesia Jakarta. By bridging advanced marine science with practical urban planning strategies, this document highlights how specialized oceanographic expertise is essential for mitigating risks such as severe coastal erosion, catastrophic flooding (banjir), and rapid sea-level rise.</w:t>
      </w:r>
    </w:p>
    <w:p>
      <w:pPr>
        <w:pStyle w:val="BodyText"/>
      </w:pPr>
      <w:r>
        <w:br/>
      </w:r>
    </w:p>
    <w:bookmarkEnd w:id="20"/>
    <w:bookmarkStart w:id="21" w:name="introduction-and-background"/>
    <w:p>
      <w:pPr>
        <w:pStyle w:val="Heading2"/>
      </w:pPr>
      <w:r>
        <w:t xml:space="preserve">1. Introduction and Background</w:t>
      </w:r>
    </w:p>
    <w:p>
      <w:pPr>
        <w:pStyle w:val="FirstParagraph"/>
      </w:pPr>
      <w:r>
        <w:br/>
      </w:r>
    </w:p>
    <w:p>
      <w:pPr>
        <w:pStyle w:val="BodyText"/>
      </w:pPr>
      <w:r>
        <w:t xml:space="preserve">Indonesia Jakarta faces a unique set of environmental threats that require interdisciplinary solutions. The northern part of the city is sinking at an alarming rate due to excessive groundwater extraction, while simultaneously, global sea levels are rising. This dual phenomenon creates a compounding effect on the local ecosystem and human settlements. In this rapidly evolving landscape, the</w:t>
      </w:r>
      <w:r>
        <w:t xml:space="preserve"> </w:t>
      </w:r>
      <w:r>
        <w:rPr>
          <w:bCs/>
          <w:b/>
        </w:rPr>
        <w:t xml:space="preserve">Oceanographer</w:t>
      </w:r>
      <w:r>
        <w:t xml:space="preserve"> </w:t>
      </w:r>
      <w:r>
        <w:t xml:space="preserve">transitions from being strictly an academic researcher to a vital stakeholder in public policy and urban resilience planning.</w:t>
      </w:r>
    </w:p>
    <w:p>
      <w:pPr>
        <w:pStyle w:val="BodyText"/>
      </w:pPr>
      <w:r>
        <w:br/>
      </w:r>
    </w:p>
    <w:p>
      <w:pPr>
        <w:pStyle w:val="BodyText"/>
      </w:pPr>
      <w:r>
        <w:t xml:space="preserve">The scope of this case study focuses on how marine scientists apply their knowledge of ocean currents, sedimentology, and climate dynamics specifically within the geographical constraints of</w:t>
      </w:r>
      <w:r>
        <w:t xml:space="preserve"> </w:t>
      </w:r>
      <w:r>
        <w:rPr>
          <w:bCs/>
          <w:b/>
        </w:rPr>
        <w:t xml:space="preserve">Indonesia Jakarta</w:t>
      </w:r>
      <w:r>
        <w:t xml:space="preserve">. The objective is to demonstrate why hiring or consulting with a qualified</w:t>
      </w:r>
    </w:p>
    <w:p>
      <w:pPr>
        <w:pStyle w:val="BodyText"/>
      </w:pPr>
      <w:r>
        <w:t xml:space="preserve">Oceanographer is no longer an academic luxury, but a pragmatic necessity for sustainable development.</w:t>
      </w:r>
    </w:p>
    <w:p>
      <w:pPr>
        <w:pStyle w:val="BodyText"/>
      </w:pPr>
      <w:r>
        <w:br/>
      </w:r>
    </w:p>
    <w:bookmarkEnd w:id="21"/>
    <w:bookmarkStart w:id="22" w:name="problem-statement"/>
    <w:p>
      <w:pPr>
        <w:pStyle w:val="Heading2"/>
      </w:pPr>
      <w:r>
        <w:t xml:space="preserve">2. Problem Statement</w:t>
      </w:r>
    </w:p>
    <w:p>
      <w:pPr>
        <w:pStyle w:val="FirstParagraph"/>
      </w:pPr>
      <w:r>
        <w:br/>
      </w:r>
    </w:p>
    <w:p>
      <w:pPr>
        <w:pStyle w:val="BodyText"/>
      </w:pPr>
      <w:r>
        <w:t xml:space="preserve">The primary problems facing the region can be categorized as follows:</w:t>
      </w:r>
    </w:p>
    <w:p>
      <w:pPr>
        <w:numPr>
          <w:ilvl w:val="0"/>
          <w:numId w:val="1001"/>
        </w:numPr>
        <w:pStyle w:val="Compact"/>
      </w:pPr>
      <w:r>
        <w:rPr>
          <w:bCs/>
          <w:b/>
        </w:rPr>
        <w:t xml:space="preserve">Rapid Land Subsidence:</w:t>
      </w:r>
      <w:r>
        <w:t xml:space="preserve"> </w:t>
      </w:r>
      <w:r>
        <w:t xml:space="preserve">Parts of northern Jakarta sink by up to 25 centimeters per year, exacerbating flood risks significantly.</w:t>
      </w:r>
    </w:p>
    <w:p>
      <w:pPr>
        <w:numPr>
          <w:ilvl w:val="0"/>
          <w:numId w:val="1001"/>
        </w:numPr>
        <w:pStyle w:val="Compact"/>
      </w:pPr>
      <w:r>
        <w:rPr>
          <w:bCs/>
          <w:b/>
        </w:rPr>
        <w:t xml:space="preserve">Tidal Flooding (Rob):</w:t>
      </w:r>
      <w:r>
        <w:t xml:space="preserve"> </w:t>
      </w:r>
      <w:r>
        <w:t xml:space="preserve">Regular high tides combined with storm surges overwhelm coastal defenses, displacing communities and disrupting economic hubs.</w:t>
      </w:r>
    </w:p>
    <w:p>
      <w:pPr>
        <w:numPr>
          <w:ilvl w:val="0"/>
          <w:numId w:val="1001"/>
        </w:numPr>
        <w:pStyle w:val="Compact"/>
      </w:pPr>
      <w:r>
        <w:t xml:space="preserve">Mangrove Degradation:: The destruction of natural mangrove barriers reduces the area's ability to absorb wave energy and protects against erosion.</w:t>
      </w:r>
    </w:p>
    <w:p>
      <w:pPr>
        <w:pStyle w:val="FirstParagraph"/>
      </w:pPr>
      <w:r>
        <w:t xml:space="preserve">Lack of precise, localized data often leads to ineffective mitigation strategies. Traditional civil engineering approaches have struggled without comprehensive understanding of marine hydrodynamics. This is where the expertise of an</w:t>
      </w:r>
      <w:r>
        <w:t xml:space="preserve"> </w:t>
      </w:r>
      <w:r>
        <w:rPr>
          <w:bCs/>
          <w:b/>
        </w:rPr>
        <w:t xml:space="preserve">Oceanographer</w:t>
      </w:r>
      <w:r>
        <w:t xml:space="preserve"> </w:t>
      </w:r>
      <w:r>
        <w:t xml:space="preserve">becomes indispensable.</w:t>
      </w:r>
    </w:p>
    <w:p>
      <w:pPr>
        <w:pStyle w:val="BodyText"/>
      </w:pPr>
      <w:r>
        <w:br/>
      </w:r>
    </w:p>
    <w:bookmarkEnd w:id="22"/>
    <w:bookmarkStart w:id="23" w:name="methodology-and-role-definition"/>
    <w:p>
      <w:pPr>
        <w:pStyle w:val="Heading2"/>
      </w:pPr>
      <w:r>
        <w:t xml:space="preserve">3. Methodology and Role Definition</w:t>
      </w:r>
    </w:p>
    <w:p>
      <w:pPr>
        <w:pStyle w:val="FirstParagraph"/>
      </w:pPr>
      <w:r>
        <w:br/>
      </w:r>
    </w:p>
    <w:p>
      <w:pPr>
        <w:pStyle w:val="BodyText"/>
      </w:pPr>
      <w:r>
        <w:t xml:space="preserve">In this case study, the</w:t>
      </w:r>
      <w:r>
        <w:t xml:space="preserve"> </w:t>
      </w:r>
      <w:r>
        <w:rPr>
          <w:bCs/>
          <w:b/>
        </w:rPr>
        <w:t xml:space="preserve">Oceanographer</w:t>
      </w:r>
      <w:r>
        <w:t xml:space="preserve"> </w:t>
      </w:r>
      <w:r>
        <w:t xml:space="preserve">operates across three primary domains: Monitoring, Modeling, and Mitigation Strategy.</w:t>
      </w:r>
    </w:p>
    <w:p>
      <w:pPr>
        <w:pStyle w:val="BodyText"/>
      </w:pPr>
      <w:r>
        <w:br/>
      </w:r>
    </w:p>
    <w:p>
      <w:pPr>
        <w:pStyle w:val="BodyText"/>
      </w:pPr>
      <w:r>
        <w:t xml:space="preserve">A. Data Acquisition in Indonesia Jakarta:</w:t>
      </w:r>
    </w:p>
    <w:p>
      <w:pPr>
        <w:pStyle w:val="BodyText"/>
      </w:pPr>
      <w:r>
        <w:br/>
      </w:r>
    </w:p>
    <w:p>
      <w:pPr>
        <w:pStyle w:val="BodyText"/>
      </w:pPr>
      <w:r>
        <w:t xml:space="preserve">The first step involves deploying sophisticated sensors along the coast of</w:t>
      </w:r>
    </w:p>
    <w:p>
      <w:pPr>
        <w:pStyle w:val="BodyText"/>
      </w:pPr>
      <w:r>
        <w:t xml:space="preserve">Indonesia Jakarta. The</w:t>
      </w:r>
    </w:p>
    <w:p>
      <w:pPr>
        <w:pStyle w:val="BodyText"/>
      </w:pPr>
      <w:r>
        <w:t xml:space="preserve">Oceanographer leads teams to measure wave heights, current velocities, sediment transport rates, and salinity levels. This data is critical for understanding exactly how the Java Sea interacts with the city's coastline. Without accurate oceanographic baselines, any proposed sea wall or polder system would be based on guesswork rather than empirical evidence.</w:t>
      </w:r>
    </w:p>
    <w:p>
      <w:pPr>
        <w:pStyle w:val="BodyText"/>
      </w:pPr>
      <w:r>
        <w:br/>
      </w:r>
    </w:p>
    <w:p>
      <w:pPr>
        <w:pStyle w:val="BodyText"/>
      </w:pPr>
      <w:r>
        <w:t xml:space="preserve">B. Hydrodynamic Modeling:</w:t>
      </w:r>
    </w:p>
    <w:p>
      <w:pPr>
        <w:pStyle w:val="BodyText"/>
      </w:pPr>
      <w:r>
        <w:br/>
      </w:r>
    </w:p>
    <w:p>
      <w:pPr>
        <w:pStyle w:val="BodyText"/>
      </w:pPr>
      <w:r>
        <w:t xml:space="preserve">Using supercomputing resources, the</w:t>
      </w:r>
      <w:r>
        <w:t xml:space="preserve"> </w:t>
      </w:r>
      <w:r>
        <w:rPr>
          <w:bCs/>
          <w:b/>
        </w:rPr>
        <w:t xml:space="preserve">Oceanographer</w:t>
      </w:r>
      <w:r>
        <w:t xml:space="preserve"> </w:t>
      </w:r>
      <w:r>
        <w:t xml:space="preserve">creates detailed computer models of tidal patterns and storm surges specific to the Jakarta Bay area. These models simulate thousands of scenarios over the next 50 years, helping policymakers visualize worst-case scenarios. By integrating these marine simulations with urban drainage data, a holistic view of flood risk emerges.</w:t>
      </w:r>
    </w:p>
    <w:p>
      <w:pPr>
        <w:pStyle w:val="BodyText"/>
      </w:pPr>
      <w:r>
        <w:br/>
      </w:r>
    </w:p>
    <w:bookmarkEnd w:id="23"/>
    <w:bookmarkStart w:id="24" w:name="strategic-interventions"/>
    <w:p>
      <w:pPr>
        <w:pStyle w:val="Heading2"/>
      </w:pPr>
      <w:r>
        <w:t xml:space="preserve">4. Strategic Interventions</w:t>
      </w:r>
    </w:p>
    <w:p>
      <w:pPr>
        <w:pStyle w:val="FirstParagraph"/>
      </w:pPr>
      <w:r>
        <w:br/>
      </w:r>
    </w:p>
    <w:p>
      <w:pPr>
        <w:pStyle w:val="BodyText"/>
      </w:pPr>
      <w:r>
        <w:t xml:space="preserve">Based on rigorous oceanographic analysis, several strategic interventions are recommended for</w:t>
      </w:r>
      <w:r>
        <w:t xml:space="preserve"> </w:t>
      </w:r>
      <w:r>
        <w:rPr>
          <w:bCs/>
          <w:b/>
        </w:rPr>
        <w:t xml:space="preserve">Indonesia Jakarta</w:t>
      </w:r>
      <w:r>
        <w:t xml:space="preserve">:</w:t>
      </w:r>
    </w:p>
    <w:p>
      <w:pPr>
        <w:pStyle w:val="BodyText"/>
      </w:pPr>
      <w:r>
        <w:br/>
      </w:r>
    </w:p>
    <w:p>
      <w:pPr>
        <w:numPr>
          <w:ilvl w:val="0"/>
          <w:numId w:val="1002"/>
        </w:numPr>
        <w:pStyle w:val="Compact"/>
      </w:pPr>
      <w:r>
        <w:t xml:space="preserve">Ecosystem-Based Adaptation: The</w:t>
      </w:r>
      <w:r>
        <w:t xml:space="preserve"> </w:t>
      </w:r>
      <w:r>
        <w:rPr>
          <w:bCs/>
          <w:b/>
        </w:rPr>
        <w:t xml:space="preserve">Oceanographer</w:t>
      </w:r>
      <w:r>
        <w:t xml:space="preserve"> </w:t>
      </w:r>
      <w:r>
        <w:t xml:space="preserve">advocates for the restoration of mangroves and seagrass beds. Scientific evidence shows that healthy marine ecosystems dissipate wave energy more effectively than concrete structures alone, providing a sustainable buffer zone.</w:t>
      </w:r>
    </w:p>
    <w:p>
      <w:pPr>
        <w:numPr>
          <w:ilvl w:val="0"/>
          <w:numId w:val="1002"/>
        </w:numPr>
        <w:pStyle w:val="Compact"/>
      </w:pPr>
      <w:r>
        <w:t xml:space="preserve">The Great Sea Wall (Giant Sea Wall): When designing massive coastal infrastructure, the</w:t>
      </w:r>
      <w:r>
        <w:t xml:space="preserve"> </w:t>
      </w:r>
      <w:r>
        <w:rPr>
          <w:bCs/>
          <w:b/>
        </w:rPr>
        <w:t xml:space="preserve">Oceanographer</w:t>
      </w:r>
      <w:r>
        <w:t xml:space="preserve"> </w:t>
      </w:r>
      <w:r>
        <w:t xml:space="preserve">calculates how altering one section of the coastline will impact sediment deposition in adjacent areas. Their input ensures that new structures do not inadvertently cause severe erosion or flooding in neighboring districts.</w:t>
      </w:r>
    </w:p>
    <w:p>
      <w:pPr>
        <w:numPr>
          <w:ilvl w:val="0"/>
          <w:numId w:val="1002"/>
        </w:numPr>
        <w:pStyle w:val="Compact"/>
      </w:pPr>
      <w:r>
        <w:t xml:space="preserve">Groundwater Management: By correlating sea-level rise data with local subsidence rates, the</w:t>
      </w:r>
      <w:r>
        <w:t xml:space="preserve"> </w:t>
      </w:r>
      <w:r>
        <w:rPr>
          <w:bCs/>
          <w:b/>
        </w:rPr>
        <w:t xml:space="preserve">Oceanographer</w:t>
      </w:r>
      <w:r>
        <w:t xml:space="preserve"> </w:t>
      </w:r>
      <w:r>
        <w:t xml:space="preserve">provides urgent scientific backing for strict regulations on groundwater extraction in</w:t>
      </w:r>
    </w:p>
    <w:p>
      <w:pPr>
        <w:numPr>
          <w:ilvl w:val="0"/>
          <w:numId w:val="1000"/>
        </w:numPr>
        <w:pStyle w:val="Compact"/>
      </w:pPr>
      <w:r>
        <w:t xml:space="preserve">Indonesia Jakarta.</w:t>
      </w:r>
    </w:p>
    <w:p>
      <w:pPr>
        <w:pStyle w:val="FirstParagraph"/>
      </w:pPr>
      <w:r>
        <w:br/>
      </w:r>
    </w:p>
    <w:bookmarkEnd w:id="24"/>
    <w:bookmarkStart w:id="25" w:name="stakeholder-engagement-and-education"/>
    <w:p>
      <w:pPr>
        <w:pStyle w:val="Heading2"/>
      </w:pPr>
      <w:r>
        <w:t xml:space="preserve">5. Stakeholder Engagement and Education</w:t>
      </w:r>
    </w:p>
    <w:p>
      <w:pPr>
        <w:pStyle w:val="FirstParagraph"/>
      </w:pPr>
      <w:r>
        <w:br/>
      </w:r>
    </w:p>
    <w:p>
      <w:pPr>
        <w:pStyle w:val="BodyText"/>
      </w:pPr>
      <w:r>
        <w:t xml:space="preserve">An often overlooked aspect of an</w:t>
      </w:r>
    </w:p>
    <w:p>
      <w:pPr>
        <w:pStyle w:val="BodyText"/>
      </w:pPr>
      <w:r>
        <w:t xml:space="preserve">Oceanographer's role is communication. Translating complex marine data into actionable insights for government officials, urban planners, and the general public in</w:t>
      </w:r>
    </w:p>
    <w:p>
      <w:pPr>
        <w:pStyle w:val="BodyText"/>
      </w:pPr>
      <w:r>
        <w:t xml:space="preserve">Indonesia Jakarta is crucial.</w:t>
      </w:r>
    </w:p>
    <w:p>
      <w:pPr>
        <w:pStyle w:val="BodyText"/>
      </w:pPr>
      <w:r>
        <w:br/>
      </w:r>
    </w:p>
    <w:p>
      <w:pPr>
        <w:pStyle w:val="BodyText"/>
      </w:pPr>
      <w:r>
        <w:t xml:space="preserve">The scientist must effectively communicate the urgency of climate change impacts to local communities who are directly affected by flooding. By organizing workshops and creating accessible visualizations of oceanographic data, they empower stakeholders to make informed decisions regarding disaster preparedness and long-term urban planning.</w:t>
      </w:r>
    </w:p>
    <w:p>
      <w:pPr>
        <w:pStyle w:val="BodyText"/>
      </w:pPr>
      <w:r>
        <w:br/>
      </w:r>
    </w:p>
    <w:bookmarkEnd w:id="25"/>
    <w:bookmarkStart w:id="26" w:name="financial-implications"/>
    <w:p>
      <w:pPr>
        <w:pStyle w:val="Heading2"/>
      </w:pPr>
      <w:r>
        <w:t xml:space="preserve">6. Financial Implications</w:t>
      </w:r>
    </w:p>
    <w:p>
      <w:pPr>
        <w:pStyle w:val="FirstParagraph"/>
      </w:pPr>
      <w:r>
        <w:br/>
      </w:r>
    </w:p>
    <w:p>
      <w:pPr>
        <w:pStyle w:val="BodyText"/>
      </w:pPr>
      <w:r>
        <w:t xml:space="preserve">Investing in oceanographic expertise yields substantial economic returns. The cost of hiring an</w:t>
      </w:r>
      <w:r>
        <w:t xml:space="preserve"> </w:t>
      </w:r>
      <w:r>
        <w:rPr>
          <w:bCs/>
          <w:b/>
        </w:rPr>
        <w:t xml:space="preserve">Oceanographer</w:t>
      </w:r>
      <w:r>
        <w:t xml:space="preserve"> </w:t>
      </w:r>
      <w:r>
        <w:t xml:space="preserve">to conduct comprehensive studies is minuscule compared to the billions of dollars required for emergency flood relief and infrastructure repair after catastrophic weather events.</w:t>
      </w:r>
    </w:p>
    <w:p>
      <w:pPr>
        <w:pStyle w:val="BodyText"/>
      </w:pPr>
      <w:r>
        <w:br/>
      </w:r>
    </w:p>
    <w:p>
      <w:pPr>
        <w:pStyle w:val="BodyText"/>
      </w:pPr>
      <w:r>
        <w:t xml:space="preserve">In</w:t>
      </w:r>
    </w:p>
    <w:p>
      <w:pPr>
        <w:pStyle w:val="BodyText"/>
      </w:pPr>
      <w:r>
        <w:t xml:space="preserve">Indonesia Jakarta, proactive scientific intervention prevents business interruptions, protects property values, and ensures the safety of millions of residents. Furthermore, restoring marine environments can boost eco-tourism potential along the restored coastlines.</w:t>
      </w:r>
    </w:p>
    <w:p>
      <w:pPr>
        <w:pStyle w:val="BodyText"/>
      </w:pPr>
      <w:r>
        <w:br/>
      </w:r>
    </w:p>
    <w:bookmarkEnd w:id="26"/>
    <w:bookmarkStart w:id="27" w:name="challenges-and-limitations"/>
    <w:p>
      <w:pPr>
        <w:pStyle w:val="Heading2"/>
      </w:pPr>
      <w:r>
        <w:t xml:space="preserve">7. Challenges and Limitations</w:t>
      </w:r>
    </w:p>
    <w:p>
      <w:pPr>
        <w:pStyle w:val="FirstParagraph"/>
      </w:pPr>
      <w:r>
        <w:br/>
      </w:r>
    </w:p>
    <w:p>
      <w:pPr>
        <w:pStyle w:val="BodyText"/>
      </w:pPr>
      <w:r>
        <w:t xml:space="preserve">Despite its benefits, implementing oceanographic solutions in</w:t>
      </w:r>
    </w:p>
    <w:p>
      <w:pPr>
        <w:pStyle w:val="BodyText"/>
      </w:pPr>
      <w:r>
        <w:t xml:space="preserve">Indonesia Jakarta is not without challenges:</w:t>
      </w:r>
    </w:p>
    <w:p>
      <w:pPr>
        <w:pStyle w:val="BodyText"/>
      </w:pPr>
      <w:r>
        <w:br/>
      </w:r>
    </w:p>
    <w:p>
      <w:pPr>
        <w:numPr>
          <w:ilvl w:val="0"/>
          <w:numId w:val="1003"/>
        </w:numPr>
        <w:pStyle w:val="Compact"/>
      </w:pPr>
      <w:r>
        <w:t xml:space="preserve">Data Gaps: Historical data for the region may be incomplete or fragmented, requiring new long-term monitoring programs.</w:t>
      </w:r>
    </w:p>
    <w:p>
      <w:pPr>
        <w:numPr>
          <w:ilvl w:val="0"/>
          <w:numId w:val="1003"/>
        </w:numPr>
        <w:pStyle w:val="Compact"/>
      </w:pPr>
      <w:r>
        <w:t xml:space="preserve">Bureaucratic Hurdles: Integrating scientific recommendations into fast-paced government decision-making processes requires persistent advocacy from</w:t>
      </w:r>
      <w:r>
        <w:t xml:space="preserve"> </w:t>
      </w:r>
      <w:r>
        <w:rPr>
          <w:bCs/>
          <w:b/>
        </w:rPr>
        <w:t xml:space="preserve">Oceanographer</w:t>
      </w:r>
      <w:r>
        <w:t xml:space="preserve"> </w:t>
      </w:r>
      <w:r>
        <w:t xml:space="preserve">professionals.</w:t>
      </w:r>
    </w:p>
    <w:p>
      <w:pPr>
        <w:numPr>
          <w:ilvl w:val="0"/>
          <w:numId w:val="1003"/>
        </w:numPr>
        <w:pStyle w:val="Compact"/>
      </w:pPr>
      <w:r>
        <w:t xml:space="preserve">Funding Constraints: While the long-term ROI is high, securing immediate funding for specialized marine research can be difficult in competing budget priorities.</w:t>
      </w:r>
    </w:p>
    <w:p>
      <w:pPr>
        <w:pStyle w:val="FirstParagraph"/>
      </w:pPr>
      <w:r>
        <w:br/>
      </w:r>
    </w:p>
    <w:bookmarkEnd w:id="27"/>
    <w:bookmarkStart w:id="28" w:name="conclusion"/>
    <w:p>
      <w:pPr>
        <w:pStyle w:val="Heading2"/>
      </w:pPr>
      <w:r>
        <w:t xml:space="preserve">8. Conclusion</w:t>
      </w:r>
    </w:p>
    <w:p>
      <w:pPr>
        <w:pStyle w:val="FirstParagraph"/>
      </w:pPr>
      <w:r>
        <w:br/>
      </w:r>
    </w:p>
    <w:p>
      <w:pPr>
        <w:pStyle w:val="BodyText"/>
      </w:pPr>
      <w:r>
        <w:t xml:space="preserve">The intersection of urban development and environmental science has never been more critical than it is today for</w:t>
      </w:r>
    </w:p>
    <w:p>
      <w:pPr>
        <w:pStyle w:val="BodyText"/>
      </w:pPr>
      <w:r>
        <w:t xml:space="preserve">Indonesia Jakarta. As the capital city grapples with existential threats from below (subsidence) and above (rising seas), the role of the</w:t>
      </w:r>
      <w:r>
        <w:t xml:space="preserve"> </w:t>
      </w:r>
      <w:r>
        <w:rPr>
          <w:bCs/>
          <w:b/>
        </w:rPr>
        <w:t xml:space="preserve">Oceanographer</w:t>
      </w:r>
      <w:r>
        <w:t xml:space="preserve"> </w:t>
      </w:r>
      <w:r>
        <w:t xml:space="preserve">cannot be overstated.</w:t>
      </w:r>
    </w:p>
    <w:p>
      <w:pPr>
        <w:pStyle w:val="BodyText"/>
      </w:pPr>
      <w:r>
        <w:br/>
      </w:r>
    </w:p>
    <w:p>
      <w:pPr>
        <w:pStyle w:val="BodyText"/>
      </w:pPr>
      <w:r>
        <w:t xml:space="preserve">This case study proves that integrating specialized marine scientific knowledge is essential for designing resilient, sustainable cities. By leveraging the expertise of an</w:t>
      </w:r>
      <w:r>
        <w:t xml:space="preserve"> </w:t>
      </w:r>
      <w:r>
        <w:rPr>
          <w:bCs/>
          <w:b/>
        </w:rPr>
        <w:t xml:space="preserve">Oceanographer</w:t>
      </w:r>
      <w:r>
        <w:t xml:space="preserve">,</w:t>
      </w:r>
    </w:p>
    <w:p>
      <w:pPr>
        <w:pStyle w:val="BodyText"/>
      </w:pPr>
      <w:r>
        <w:t xml:space="preserve">Indonesia Jakarta can transition from reactive disaster management to proactive environmental stewardship. The future of the city depends not just on concrete and steel, but on a deep understanding of the oceans that surround it.</w:t>
      </w:r>
    </w:p>
    <w:p>
      <w:pPr>
        <w:pStyle w:val="BodyText"/>
      </w:pPr>
      <w:r>
        <w:br/>
      </w:r>
    </w:p>
    <w:bookmarkEnd w:id="28"/>
    <w:bookmarkStart w:id="29" w:name="recommendations-for-future-action"/>
    <w:p>
      <w:pPr>
        <w:pStyle w:val="Heading2"/>
      </w:pPr>
      <w:r>
        <w:t xml:space="preserve">9. Recommendations for Future Action</w:t>
      </w:r>
    </w:p>
    <w:p>
      <w:pPr>
        <w:pStyle w:val="FirstParagraph"/>
      </w:pPr>
      <w:r>
        <w:br/>
      </w:r>
    </w:p>
    <w:p>
      <w:pPr>
        <w:pStyle w:val="BodyText"/>
      </w:pPr>
      <w:r>
        <w:t xml:space="preserve">To maximize resilience, we recommend that local authorities in</w:t>
      </w:r>
    </w:p>
    <w:p>
      <w:pPr>
        <w:pStyle w:val="BodyText"/>
      </w:pPr>
      <w:r>
        <w:t xml:space="preserve">Indonesia Jakarta:</w:t>
      </w:r>
    </w:p>
    <w:p>
      <w:pPr>
        <w:numPr>
          <w:ilvl w:val="0"/>
          <w:numId w:val="1004"/>
        </w:numPr>
        <w:pStyle w:val="Compact"/>
      </w:pPr>
      <w:r>
        <w:t xml:space="preserve">Establish a dedicated Oceanographic Task Force comprised of leading marine scientists.</w:t>
      </w:r>
    </w:p>
    <w:p>
      <w:pPr>
        <w:numPr>
          <w:ilvl w:val="0"/>
          <w:numId w:val="1004"/>
        </w:numPr>
        <w:pStyle w:val="Compact"/>
      </w:pPr>
      <w:r>
        <w:t xml:space="preserve">Implement continuous, real-time monitoring systems along the entire coastline.</w:t>
      </w:r>
    </w:p>
    <w:p>
      <w:pPr>
        <w:numPr>
          <w:ilvl w:val="0"/>
          <w:numId w:val="1004"/>
        </w:numPr>
        <w:pStyle w:val="Compact"/>
      </w:pPr>
      <w:r>
        <w:t xml:space="preserve">Collaborate with international oceanographic institutes to share best practices and technological advancements.</w:t>
      </w:r>
    </w:p>
    <w:p>
      <w:pPr>
        <w:pStyle w:val="FirstParagraph"/>
      </w:pPr>
      <w:r>
        <w:t xml:space="preserve">This document serves as a foundational framework for understanding why an</w:t>
      </w:r>
      <w:r>
        <w:t xml:space="preserve"> </w:t>
      </w:r>
      <w:r>
        <w:rPr>
          <w:bCs/>
          <w:b/>
        </w:rPr>
        <w:t xml:space="preserve">Oceanographer</w:t>
      </w:r>
      <w:r>
        <w:t xml:space="preserve"> </w:t>
      </w:r>
      <w:r>
        <w:t xml:space="preserve">is vital to the survival and prosperity of</w:t>
      </w:r>
    </w:p>
    <w:p>
      <w:pPr>
        <w:pStyle w:val="BodyText"/>
      </w:pPr>
      <w:r>
        <w:t xml:space="preserve">Indonesia Jakarta.</w:t>
      </w:r>
    </w:p>
    <w:p>
      <w:pPr>
        <w:pStyle w:val="BodyText"/>
      </w:pPr>
      <w:r>
        <w:br/>
      </w:r>
    </w:p>
    <w:bookmarkEnd w:id="29"/>
    <w:bookmarkStart w:id="30" w:name="bibliography-references-simulated"/>
    <w:p>
      <w:pPr>
        <w:pStyle w:val="Heading2"/>
      </w:pPr>
      <w:r>
        <w:t xml:space="preserve">Bibliography &amp; References (Simulated)</w:t>
      </w:r>
    </w:p>
    <w:p>
      <w:pPr>
        <w:pStyle w:val="FirstParagraph"/>
      </w:pPr>
      <w:r>
        <w:br/>
      </w:r>
    </w:p>
    <w:p>
      <w:pPr>
        <w:numPr>
          <w:ilvl w:val="0"/>
          <w:numId w:val="1005"/>
        </w:numPr>
        <w:pStyle w:val="Compact"/>
      </w:pPr>
      <w:r>
        <w:rPr>
          <w:bCs/>
          <w:b/>
        </w:rPr>
        <w:t xml:space="preserve">Ministry of Environment and Forestry Indonesia. (2023).</w:t>
      </w:r>
      <w:r>
        <w:t xml:space="preserve"> </w:t>
      </w:r>
      <w:r>
        <w:t xml:space="preserve">"Coastal Zone Management Strategies for Java Sea."</w:t>
      </w:r>
    </w:p>
    <w:p>
      <w:pPr>
        <w:numPr>
          <w:ilvl w:val="0"/>
          <w:numId w:val="1005"/>
        </w:numPr>
        <w:pStyle w:val="Compact"/>
      </w:pPr>
      <w:r>
        <w:rPr>
          <w:bCs/>
          <w:b/>
        </w:rPr>
        <w:t xml:space="preserve">Jakarta Provincial Government.</w:t>
      </w:r>
      <w:r>
        <w:t xml:space="preserve"> </w:t>
      </w:r>
      <w:r>
        <w:t xml:space="preserve">"Master Plan for the Giant Sea Wall Project."</w:t>
      </w:r>
    </w:p>
    <w:p>
      <w:pPr>
        <w:numPr>
          <w:ilvl w:val="0"/>
          <w:numId w:val="1005"/>
        </w:numPr>
        <w:pStyle w:val="Compact"/>
      </w:pPr>
      <w:r>
        <w:t xml:space="preserve">National Research Council on Oceanography. (2022). "Impact of Urban Subsidence on Marine Ecosystems in Southeast Asia."</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Indonesia Jakarta</dc:title>
  <dc:creator/>
  <dc:language>en</dc:language>
  <cp:keywords/>
  <dcterms:created xsi:type="dcterms:W3CDTF">2026-07-29T07:10:52Z</dcterms:created>
  <dcterms:modified xsi:type="dcterms:W3CDTF">2026-07-29T07:10:52Z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