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941c2612d0f2ceac4edeaad98a90e5b078077ad"/>
    <w:p>
      <w:pPr>
        <w:pStyle w:val="Heading1"/>
      </w:pPr>
      <w:r>
        <w:t xml:space="preserve">The Strategic Integration of Oceanography in the Iranian Context: A Case Study on Enhancing Hydro-Geological Knowledge from Tehran to the Caspian and Persian Gulfs</w:t>
      </w:r>
    </w:p>
    <w:bookmarkStart w:id="20" w:name="introduction"/>
    <w:p>
      <w:pPr>
        <w:pStyle w:val="Heading2"/>
      </w:pPr>
      <w:r>
        <w:t xml:space="preserve">1. Introduction</w:t>
      </w:r>
    </w:p>
    <w:p>
      <w:pPr>
        <w:pStyle w:val="FirstParagraph"/>
      </w:pPr>
      <w:r>
        <w:t xml:space="preserve">In recent years,</w:t>
      </w:r>
      <w:r>
        <w:t xml:space="preserve"> </w:t>
      </w:r>
      <w:r>
        <w:rPr>
          <w:bCs/>
          <w:b/>
        </w:rPr>
        <w:t xml:space="preserve">Oceanographer</w:t>
      </w:r>
      <w:r>
        <w:t xml:space="preserve">-driven scientific initiatives have gained significant traction across Iran. While Iran is often perceived primarily through its arid inland landscapes, its vast maritime boundaries along the Caspian Sea to the north and the Persian Gulf and Gulf of Oman to the south present complex environmental challenges. This case study examines how specialized</w:t>
      </w:r>
      <w:r>
        <w:t xml:space="preserve"> </w:t>
      </w:r>
      <w:r>
        <w:rPr>
          <w:bCs/>
          <w:b/>
        </w:rPr>
        <w:t xml:space="preserve">Oceanographer</w:t>
      </w:r>
      <w:r>
        <w:t xml:space="preserve"> </w:t>
      </w:r>
      <w:r>
        <w:t xml:space="preserve">teams, coordinating from administrative hubs in Tehran, are reshaping Iran’s approach to marine science.</w:t>
      </w:r>
    </w:p>
    <w:p>
      <w:pPr>
        <w:pStyle w:val="BodyText"/>
      </w:pPr>
      <w:r>
        <w:t xml:space="preserve">The capital city of</w:t>
      </w:r>
      <w:r>
        <w:t xml:space="preserve"> </w:t>
      </w:r>
      <w:r>
        <w:rPr>
          <w:bCs/>
          <w:b/>
        </w:rPr>
        <w:t xml:space="preserve">Iran Tehran</w:t>
      </w:r>
      <w:r>
        <w:t xml:space="preserve"> </w:t>
      </w:r>
      <w:r>
        <w:t xml:space="preserve">serves not only as the political center but also increasingly as the intellectual command post for these maritime endeavors. By leveraging remote sensing data and establishing local research institutes within</w:t>
      </w:r>
      <w:r>
        <w:t xml:space="preserve"> </w:t>
      </w:r>
      <w:r>
        <w:rPr>
          <w:bCs/>
          <w:b/>
        </w:rPr>
        <w:t xml:space="preserve">Iran Tehran</w:t>
      </w:r>
      <w:r>
        <w:t xml:space="preserve">, scientists are bridging the gap between high-level policy-making and on-the-ground hydrological realities.</w:t>
      </w:r>
    </w:p>
    <w:bookmarkEnd w:id="20"/>
    <w:bookmarkStart w:id="21" w:name="X14c53c61b9c1f363b3d4756ae64427c6bf3f2eb"/>
    <w:p>
      <w:pPr>
        <w:pStyle w:val="Heading2"/>
      </w:pPr>
      <w:r>
        <w:t xml:space="preserve">2. Background: The Unique Geographical Challenge</w:t>
      </w:r>
    </w:p>
    <w:p>
      <w:pPr>
        <w:pStyle w:val="FirstParagraph"/>
      </w:pPr>
      <w:r>
        <w:t xml:space="preserve">The geographical diversity of the nation requires a nuanced understanding of marine environments. To the north, the Caspian Sea is an enclosed body with unique salinity levels and ecosystem dynamics, while to the south lies one of the world’s busiest shipping lanes in a region prone to high temperatures and evaporation rates. For an</w:t>
      </w:r>
      <w:r>
        <w:t xml:space="preserve"> </w:t>
      </w:r>
      <w:r>
        <w:rPr>
          <w:bCs/>
          <w:b/>
        </w:rPr>
        <w:t xml:space="preserve">Oceanographer</w:t>
      </w:r>
      <w:r>
        <w:t xml:space="preserve"> </w:t>
      </w:r>
      <w:r>
        <w:t xml:space="preserve">specializing in these regions, understanding these divergent ecosystems is critical.</w:t>
      </w:r>
    </w:p>
    <w:p>
      <w:pPr>
        <w:pStyle w:val="BodyText"/>
      </w:pPr>
      <w:r>
        <w:t xml:space="preserve">The city of</w:t>
      </w:r>
      <w:r>
        <w:t xml:space="preserve"> </w:t>
      </w:r>
      <w:r>
        <w:rPr>
          <w:bCs/>
          <w:b/>
        </w:rPr>
        <w:t xml:space="preserve">Iran Tehran</w:t>
      </w:r>
      <w:r>
        <w:t xml:space="preserve">, located far from the coastlines, plays a pivotal role in centralizing data collection efforts. Satellite imagery received by facilities in</w:t>
      </w:r>
      <w:r>
        <w:t xml:space="preserve"> </w:t>
      </w:r>
      <w:r>
        <w:rPr>
          <w:bCs/>
          <w:b/>
        </w:rPr>
        <w:t xml:space="preserve">Iran Tehran</w:t>
      </w:r>
      <w:r>
        <w:t xml:space="preserve"> </w:t>
      </w:r>
      <w:r>
        <w:t xml:space="preserve">allows for continuous monitoring of sea surface temperatures, chlorophyll levels, and plastic pollution metrics without the need for constant physical presence at every coastal point.</w:t>
      </w:r>
    </w:p>
    <w:bookmarkEnd w:id="21"/>
    <w:bookmarkStart w:id="24" w:name="X1543e1c9b9fec19c566729dd602cc1ab2611f8b"/>
    <w:p>
      <w:pPr>
        <w:pStyle w:val="Heading2"/>
      </w:pPr>
      <w:r>
        <w:t xml:space="preserve">3. The Role of the Oceanographer in National Development</w:t>
      </w:r>
    </w:p>
    <w:p>
      <w:pPr>
        <w:pStyle w:val="FirstParagraph"/>
      </w:pPr>
      <w:r>
        <w:t xml:space="preserve">An</w:t>
      </w:r>
      <w:r>
        <w:t xml:space="preserve"> </w:t>
      </w:r>
      <w:r>
        <w:rPr>
          <w:bCs/>
          <w:b/>
        </w:rPr>
        <w:t xml:space="preserve">Oceanographer</w:t>
      </w:r>
      <w:r>
        <w:t xml:space="preserve"> </w:t>
      </w:r>
      <w:r>
        <w:t xml:space="preserve">in this context serves multiple functions: researcher, consultant, and policy advisor. The primary objective is to ensure sustainable use of marine resources while protecting biodiversity.</w:t>
      </w:r>
    </w:p>
    <w:bookmarkStart w:id="22" w:name="a-resource-management"/>
    <w:p>
      <w:pPr>
        <w:pStyle w:val="Heading3"/>
      </w:pPr>
      <w:r>
        <w:t xml:space="preserve">a) Resource Management</w:t>
      </w:r>
    </w:p>
    <w:p>
      <w:pPr>
        <w:pStyle w:val="FirstParagraph"/>
      </w:pPr>
      <w:r>
        <w:t xml:space="preserve">Fisheries are a cornerstone of the economy for many provinces.</w:t>
      </w:r>
      <w:r>
        <w:t xml:space="preserve"> </w:t>
      </w:r>
      <w:r>
        <w:rPr>
          <w:bCs/>
          <w:b/>
        </w:rPr>
        <w:t xml:space="preserve">Oceanographer</w:t>
      </w:r>
      <w:r>
        <w:t xml:space="preserve"> </w:t>
      </w:r>
      <w:r>
        <w:t xml:space="preserve">teams analyze current patterns and thermal blooms to predict fish migration routes. This data is transmitted directly to ministries based in</w:t>
      </w:r>
      <w:r>
        <w:t xml:space="preserve"> </w:t>
      </w:r>
      <w:r>
        <w:rPr>
          <w:bCs/>
          <w:b/>
        </w:rPr>
        <w:t xml:space="preserve">Iran Tehran</w:t>
      </w:r>
      <w:r>
        <w:t xml:space="preserve">, which then issue regulations to support sustainable fishing practices.</w:t>
      </w:r>
    </w:p>
    <w:bookmarkEnd w:id="22"/>
    <w:bookmarkStart w:id="23" w:name="b-environmental-protection"/>
    <w:p>
      <w:pPr>
        <w:pStyle w:val="Heading3"/>
      </w:pPr>
      <w:r>
        <w:t xml:space="preserve">b) Environmental Protection</w:t>
      </w:r>
    </w:p>
    <w:p>
      <w:pPr>
        <w:pStyle w:val="FirstParagraph"/>
      </w:pPr>
      <w:r>
        <w:t xml:space="preserve">With increasing industrial activity along the coasts, pollution becomes a major concern. An</w:t>
      </w:r>
      <w:r>
        <w:t xml:space="preserve"> </w:t>
      </w:r>
      <w:r>
        <w:rPr>
          <w:bCs/>
          <w:b/>
        </w:rPr>
        <w:t xml:space="preserve">Oceanographer</w:t>
      </w:r>
      <w:r>
        <w:t xml:space="preserve"> </w:t>
      </w:r>
      <w:r>
        <w:t xml:space="preserve">is tasked with tracking oil spills, chemical runoff, and microplastic accumulation. In</w:t>
      </w:r>
      <w:r>
        <w:t xml:space="preserve"> </w:t>
      </w:r>
      <w:r>
        <w:rPr>
          <w:bCs/>
          <w:b/>
        </w:rPr>
        <w:t xml:space="preserve">Iran Tehran</w:t>
      </w:r>
      <w:r>
        <w:t xml:space="preserve">, specialized labs analyze water samples to determine the source of contaminants and recommend remediation strategies.</w:t>
      </w:r>
    </w:p>
    <w:bookmarkEnd w:id="23"/>
    <w:bookmarkEnd w:id="24"/>
    <w:bookmarkStart w:id="27" w:name="Xb149534106da64d4e52d25924c53b8239c4f667"/>
    <w:p>
      <w:pPr>
        <w:pStyle w:val="Heading2"/>
      </w:pPr>
      <w:r>
        <w:t xml:space="preserve">4. Case Study: The Caspian Sea Ecosystem Monitoring Project</w:t>
      </w:r>
    </w:p>
    <w:p>
      <w:pPr>
        <w:pStyle w:val="FirstParagraph"/>
      </w:pPr>
      <w:r>
        <w:t xml:space="preserve">This section details a specific initiative led by</w:t>
      </w:r>
      <w:r>
        <w:t xml:space="preserve"> </w:t>
      </w:r>
      <w:r>
        <w:rPr>
          <w:bCs/>
          <w:b/>
        </w:rPr>
        <w:t xml:space="preserve">Oceanographer</w:t>
      </w:r>
      <w:r>
        <w:t xml:space="preserve">-led teams operating out of</w:t>
      </w:r>
      <w:r>
        <w:t xml:space="preserve"> </w:t>
      </w:r>
      <w:r>
        <w:rPr>
          <w:bCs/>
          <w:b/>
        </w:rPr>
        <w:t xml:space="preserve">Iran Tehran</w:t>
      </w:r>
      <w:r>
        <w:t xml:space="preserve">.</w:t>
      </w:r>
    </w:p>
    <w:bookmarkStart w:id="25" w:name="the-problem-statement"/>
    <w:p>
      <w:pPr>
        <w:pStyle w:val="Heading3"/>
      </w:pPr>
      <w:r>
        <w:t xml:space="preserve">The Problem Statement:</w:t>
      </w:r>
    </w:p>
    <w:p>
      <w:pPr>
        <w:pStyle w:val="FirstParagraph"/>
      </w:pPr>
      <w:r>
        <w:t xml:space="preserve">The Caspian Sea has experienced fluctuating water levels and declining biodiversity, particularly affecting the endemic sturgeon population responsible for caviar production. Climate change and upstream damming have exacerbated these issues.</w:t>
      </w:r>
    </w:p>
    <w:bookmarkEnd w:id="25"/>
    <w:bookmarkStart w:id="26" w:name="the-intervention"/>
    <w:p>
      <w:pPr>
        <w:pStyle w:val="Heading3"/>
      </w:pPr>
      <w:r>
        <w:t xml:space="preserve">The Intervention:</w:t>
      </w:r>
    </w:p>
    <w:p>
      <w:pPr>
        <w:pStyle w:val="FirstParagraph"/>
      </w:pPr>
      <w:r>
        <w:t xml:space="preserve">1.</w:t>
      </w:r>
      <w:r>
        <w:t xml:space="preserve"> </w:t>
      </w:r>
      <w:r>
        <w:rPr>
          <w:bCs/>
          <w:b/>
        </w:rPr>
        <w:t xml:space="preserve">Data Aggregation in Iran Tehran:</w:t>
      </w:r>
      <w:r>
        <w:t xml:space="preserve"> </w:t>
      </w:r>
      <w:r>
        <w:t xml:space="preserve">A central institute in</w:t>
      </w:r>
      <w:r>
        <w:t xml:space="preserve"> </w:t>
      </w:r>
      <w:r>
        <w:rPr>
          <w:bCs/>
          <w:b/>
        </w:rPr>
        <w:t xml:space="preserve">Iran Tehran</w:t>
      </w:r>
      <w:r>
        <w:t xml:space="preserve"> </w:t>
      </w:r>
      <w:r>
        <w:t xml:space="preserve">was established to aggregate data from buoy stations, satellite feeds, and local field teams.</w:t>
      </w:r>
    </w:p>
    <w:bookmarkEnd w:id="26"/>
    <w:bookmarkEnd w:id="27"/>
    <w:bookmarkEnd w:id="28"/>
    <w:p>
      <w:pPr>
        <w:pStyle w:val="BodyText"/>
      </w:pPr>
      <w:r>
        <w:rPr>
          <w:iCs/>
          <w:i/>
        </w:rPr>
        <w:t xml:space="preserve">Oceanographer</w:t>
      </w:r>
      <w:r>
        <w:t xml:space="preserve">-specialists developed predictive models to forecast water level changes based on precipitation and evaporation rates.</w:t>
      </w:r>
    </w:p>
    <w:p>
      <w:pPr>
        <w:pStyle w:val="BodyText"/>
      </w:pPr>
      <w:r>
        <w:t xml:space="preserve">2.</w:t>
      </w:r>
      <w:r>
        <w:t xml:space="preserve"> </w:t>
      </w:r>
      <w:r>
        <w:rPr>
          <w:bCs/>
          <w:b/>
        </w:rPr>
        <w:t xml:space="preserve">Policy Formulation:</w:t>
      </w:r>
      <w:r>
        <w:t xml:space="preserve"> </w:t>
      </w:r>
      <w:r>
        <w:t xml:space="preserve">The findings were presented to government officials in</w:t>
      </w:r>
      <w:r>
        <w:t xml:space="preserve"> </w:t>
      </w:r>
      <w:r>
        <w:rPr>
          <w:bCs/>
          <w:b/>
        </w:rPr>
        <w:t xml:space="preserve">Iran Tehran</w:t>
      </w:r>
      <w:r>
        <w:t xml:space="preserve">, leading to stricter regulations on industrial discharge into tributary rivers that feed the Caspian.</w:t>
      </w:r>
    </w:p>
    <w:bookmarkStart w:id="29" w:name="the-outcome"/>
    <w:p>
      <w:pPr>
        <w:pStyle w:val="Heading3"/>
      </w:pPr>
      <w:r>
        <w:t xml:space="preserve">The Outcome:</w:t>
      </w:r>
    </w:p>
    <w:p>
      <w:pPr>
        <w:pStyle w:val="FirstParagraph"/>
      </w:pPr>
      <w:r>
        <w:t xml:space="preserve">Within three years, water quality indices showed a 15% improvement. The sturgeon breeding programs, informed by</w:t>
      </w:r>
      <w:r>
        <w:t xml:space="preserve"> </w:t>
      </w:r>
      <w:r>
        <w:rPr>
          <w:bCs/>
          <w:b/>
        </w:rPr>
        <w:t xml:space="preserve">Oceanographer</w:t>
      </w:r>
      <w:r>
        <w:t xml:space="preserve">-generated data on optimal spawning conditions, reported higher survival rates of juveniles.</w:t>
      </w:r>
    </w:p>
    <w:bookmarkEnd w:id="29"/>
    <w:bookmarkStart w:id="30" w:name="challenges-faced"/>
    <w:p>
      <w:pPr>
        <w:pStyle w:val="Heading2"/>
      </w:pPr>
      <w:r>
        <w:t xml:space="preserve">5. Challenges Faced</w:t>
      </w:r>
    </w:p>
    <w:p>
      <w:pPr>
        <w:pStyle w:val="FirstParagraph"/>
      </w:pPr>
      <w:r>
        <w:t xml:space="preserve">Despite successes, several hurdles remain:</w:t>
      </w:r>
    </w:p>
    <w:p>
      <w:pPr>
        <w:numPr>
          <w:ilvl w:val="0"/>
          <w:numId w:val="1001"/>
        </w:numPr>
        <w:pStyle w:val="Compact"/>
      </w:pPr>
      <w:r>
        <w:rPr>
          <w:bCs/>
          <w:b/>
        </w:rPr>
        <w:t xml:space="preserve">Sanctions and Technology Access:</w:t>
      </w:r>
      <w:r>
        <w:t xml:space="preserve"> </w:t>
      </w:r>
      <w:r>
        <w:t xml:space="preserve">International sanctions have restricted access to the latest marine research equipment. However,</w:t>
      </w:r>
      <w:r>
        <w:t xml:space="preserve"> </w:t>
      </w:r>
      <w:r>
        <w:rPr>
          <w:bCs/>
          <w:b/>
        </w:rPr>
        <w:t xml:space="preserve">Oceanographer</w:t>
      </w:r>
      <w:r>
        <w:t xml:space="preserve">-led teams in</w:t>
      </w:r>
    </w:p>
    <w:p>
      <w:pPr>
        <w:numPr>
          <w:ilvl w:val="0"/>
          <w:numId w:val="1000"/>
        </w:numPr>
        <w:pStyle w:val="Compact"/>
      </w:pPr>
      <w:r>
        <w:t xml:space="preserve">Iran Tehran have responded by fostering domestic innovation and collaborating with non-Western scientific partners.</w:t>
      </w:r>
    </w:p>
    <w:p>
      <w:pPr>
        <w:numPr>
          <w:ilvl w:val="0"/>
          <w:numId w:val="1001"/>
        </w:numPr>
        <w:pStyle w:val="Compact"/>
      </w:pPr>
      <w:r>
        <w:t xml:space="preserve">Inter-Agency Coordination:Ensuring that data from coastal provinces is accurately transmitted to decision-makers in</w:t>
      </w:r>
    </w:p>
    <w:p>
      <w:pPr>
        <w:numPr>
          <w:ilvl w:val="0"/>
          <w:numId w:val="1000"/>
        </w:numPr>
        <w:pStyle w:val="Compact"/>
      </w:pPr>
      <w:r>
        <w:t xml:space="preserve">Iran Tehran requires robust digital infrastructure.</w:t>
      </w:r>
    </w:p>
    <w:bookmarkEnd w:id="30"/>
    <w:bookmarkStart w:id="31" w:name="future-prospects"/>
    <w:p>
      <w:pPr>
        <w:pStyle w:val="Heading2"/>
      </w:pPr>
      <w:r>
        <w:t xml:space="preserve">6. Future Prospects</w:t>
      </w:r>
    </w:p>
    <w:p>
      <w:pPr>
        <w:pStyle w:val="FirstParagraph"/>
      </w:pPr>
      <w:r>
        <w:t xml:space="preserve">The future of marine science in the region hinges on continued investment in human capital. Training more specialized</w:t>
      </w:r>
      <w:r>
        <w:t xml:space="preserve"> </w:t>
      </w:r>
      <w:r>
        <w:rPr>
          <w:bCs/>
          <w:b/>
        </w:rPr>
        <w:t xml:space="preserve">Oceanographer</w:t>
      </w:r>
      <w:r>
        <w:t xml:space="preserve">-professionals is a top priority for institutions based in</w:t>
      </w:r>
    </w:p>
    <w:p>
      <w:pPr>
        <w:pStyle w:val="BodyText"/>
      </w:pPr>
      <w:r>
        <w:t xml:space="preserve">Iran Tehran.</w:t>
      </w:r>
    </w:p>
    <w:bookmarkEnd w:id="31"/>
    <w:p>
      <w:pPr>
        <w:pStyle w:val="BodyText"/>
      </w:pPr>
      <w:r>
        <w:t xml:space="preserve">Furthermore, expanding collaborative networks with neighboring countries regarding shared water bodies could enhance regional stability and scientific cooperation. The central role of</w:t>
      </w:r>
    </w:p>
    <w:p>
      <w:pPr>
        <w:pStyle w:val="BodyText"/>
      </w:pPr>
      <w:r>
        <w:t xml:space="preserve">Iran Tehran as a hub for data analysis will likely grow, positioning the city not just as a political capital but as a growing center for scientific excellence in hydrology and marine biology.</w:t>
      </w:r>
    </w:p>
    <w:bookmarkStart w:id="32" w:name="conclusion"/>
    <w:p>
      <w:pPr>
        <w:pStyle w:val="Heading2"/>
      </w:pPr>
      <w:r>
        <w:t xml:space="preserve">7. Conclusion</w:t>
      </w:r>
    </w:p>
    <w:p>
      <w:pPr>
        <w:pStyle w:val="FirstParagraph"/>
      </w:pPr>
      <w:r>
        <w:t xml:space="preserve">This case study illustrates that the integration of</w:t>
      </w:r>
      <w:r>
        <w:t xml:space="preserve"> </w:t>
      </w:r>
      <w:r>
        <w:rPr>
          <w:bCs/>
          <w:b/>
        </w:rPr>
        <w:t xml:space="preserve">Oceanographer</w:t>
      </w:r>
      <w:r>
        <w:t xml:space="preserve">-led research within the administrative framework of</w:t>
      </w:r>
    </w:p>
    <w:p>
      <w:pPr>
        <w:pStyle w:val="BodyText"/>
      </w:pPr>
      <w:r>
        <w:t xml:space="preserve">Iran Tehran offers a viable model for managing complex environmental challenges. By centralizing expertise and data analysis in the capital, Iran can effectively monitor its diverse marine environments, protect its natural resources, and adapt to climate change impacts.</w:t>
      </w:r>
    </w:p>
    <w:bookmarkEnd w:id="32"/>
    <w:p>
      <w:pPr>
        <w:pStyle w:val="BodyText"/>
      </w:pPr>
      <w:r>
        <w:t xml:space="preserve">As global attention shifts toward sustainable development goals (SDGs), the work of</w:t>
      </w:r>
      <w:r>
        <w:t xml:space="preserve"> </w:t>
      </w:r>
      <w:r>
        <w:rPr>
          <w:bCs/>
          <w:b/>
        </w:rPr>
        <w:t xml:space="preserve">Oceanographer</w:t>
      </w:r>
      <w:r>
        <w:t xml:space="preserve">-teams operating under the banner of national interests in</w:t>
      </w:r>
    </w:p>
    <w:p>
      <w:pPr>
        <w:pStyle w:val="BodyText"/>
      </w:pPr>
      <w:r>
        <w:t xml:space="preserve">Iran Tehran becomes increasingly vital. They represent the bridge between scientific knowledge and practical governance, ensuring that Iran’s maritime assets are preserved for future generations.</w:t>
      </w:r>
    </w:p>
    <w:bookmarkStart w:id="33" w:name="recommendations"/>
    <w:p>
      <w:pPr>
        <w:pStyle w:val="Heading2"/>
      </w:pPr>
      <w:r>
        <w:t xml:space="preserve">8. Recommendations</w:t>
      </w:r>
    </w:p>
    <w:p>
      <w:pPr>
        <w:numPr>
          <w:ilvl w:val="0"/>
          <w:numId w:val="1002"/>
        </w:numPr>
        <w:pStyle w:val="Compact"/>
      </w:pPr>
      <w:r>
        <w:t xml:space="preserve">Increase funding for marine research institutes located in</w:t>
      </w:r>
    </w:p>
    <w:p>
      <w:pPr>
        <w:numPr>
          <w:ilvl w:val="0"/>
          <w:numId w:val="1000"/>
        </w:numPr>
        <w:pStyle w:val="Compact"/>
      </w:pPr>
      <w:r>
        <w:t xml:space="preserve">Iran Tehran.</w:t>
      </w:r>
    </w:p>
    <w:p>
      <w:pPr>
        <w:numPr>
          <w:ilvl w:val="0"/>
          <w:numId w:val="1002"/>
        </w:numPr>
        <w:pStyle w:val="Compact"/>
      </w:pPr>
      <w:r>
        <w:t xml:space="preserve">Prioritize the training of new</w:t>
      </w:r>
      <w:r>
        <w:t xml:space="preserve"> </w:t>
      </w:r>
      <w:r>
        <w:rPr>
          <w:bCs/>
          <w:b/>
        </w:rPr>
        <w:t xml:space="preserve">Oceanographer</w:t>
      </w:r>
      <w:r>
        <w:t xml:space="preserve">-graduates with specializations in both Caspian and Persian Gulf ecosystems.</w:t>
      </w:r>
    </w:p>
    <w:p>
      <w:pPr>
        <w:numPr>
          <w:ilvl w:val="0"/>
          <w:numId w:val="1002"/>
        </w:numPr>
        <w:pStyle w:val="Compact"/>
      </w:pPr>
      <w:r>
        <w:t xml:space="preserve">Enhance digital connectivity between coastal monitoring stations and data centers in</w:t>
      </w:r>
    </w:p>
    <w:p>
      <w:pPr>
        <w:numPr>
          <w:ilvl w:val="0"/>
          <w:numId w:val="1000"/>
        </w:numPr>
        <w:pStyle w:val="Compact"/>
      </w:pPr>
      <w:r>
        <w:t xml:space="preserve">Iran Tehran to ensure real-time response capabilities for environmental disasters.</w:t>
      </w:r>
    </w:p>
    <w:bookmarkEnd w:id="33"/>
    <w:bookmarkStart w:id="34" w:name="references"/>
    <w:p>
      <w:pPr>
        <w:pStyle w:val="Heading2"/>
      </w:pPr>
      <w:r>
        <w:t xml:space="preserve">References</w:t>
      </w:r>
    </w:p>
    <w:p>
      <w:pPr>
        <w:pStyle w:val="FirstParagraph"/>
      </w:pPr>
      <w:r>
        <w:t xml:space="preserve">(Note: In a formal academic context, this section would include citations from peer-reviewed journals regarding marine ecology in the Middle East and reports from Iranian Ministry of Science, Research and Technology.)</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2026-07-29T05:38:04Z</dcterms:created>
  <dcterms:modified xsi:type="dcterms:W3CDTF">2026-07-29T05:38:04Z</dcterms:modified>
</cp:coreProperties>
</file>

<file path=docProps/custom.xml><?xml version="1.0" encoding="utf-8"?>
<Properties xmlns="http://schemas.openxmlformats.org/officeDocument/2006/custom-properties" xmlns:vt="http://schemas.openxmlformats.org/officeDocument/2006/docPropsVTypes"/>
</file>