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Italy</w:t>
      </w:r>
      <w:r>
        <w:t xml:space="preserve"> </w:t>
      </w:r>
      <w:r>
        <w:t xml:space="preserve">Milan</w:t>
      </w:r>
    </w:p>
    <w:bookmarkStart w:id="32" w:name="Xdd41ba08ec961e64e83bf0b81823a500eca14c7"/>
    <w:p>
      <w:pPr>
        <w:pStyle w:val="Heading1"/>
      </w:pPr>
      <w:r>
        <w:t xml:space="preserve">Case Study: Bridging Continental Power with Maritime Science in Italy Milan</w:t>
      </w:r>
    </w:p>
    <w:bookmarkStart w:id="20" w:name="executive-summary"/>
    <w:p>
      <w:pPr>
        <w:pStyle w:val="Heading2"/>
      </w:pPr>
      <w:r>
        <w:t xml:space="preserve">Executive Summary</w:t>
      </w:r>
    </w:p>
    <w:p>
      <w:pPr>
        <w:pStyle w:val="FirstParagraph"/>
      </w:pPr>
      <w:r>
        <w:t xml:space="preserve">The modern economic and ecological landscape of Europe is increasingly defined by the interplay between industrial hubs and environmental stewardship. This case study examines the pivotal role of the</w:t>
      </w:r>
      <w:r>
        <w:t xml:space="preserve"> </w:t>
      </w:r>
      <w:r>
        <w:rPr>
          <w:bCs/>
          <w:b/>
        </w:rPr>
        <w:t xml:space="preserve">Oceanographer</w:t>
      </w:r>
      <w:r>
        <w:t xml:space="preserve"> </w:t>
      </w:r>
      <w:r>
        <w:t xml:space="preserve">within a strategic framework centered in</w:t>
      </w:r>
      <w:r>
        <w:t xml:space="preserve"> </w:t>
      </w:r>
      <w:r>
        <w:rPr>
          <w:bCs/>
          <w:b/>
        </w:rPr>
        <w:t xml:space="preserve">Italy Milan</w:t>
      </w:r>
      <w:r>
        <w:t xml:space="preserve">. While traditionally associated with coastal regions, the expertise of an oceanographer has become critical in Milan due to its status as a global capital for finance, design, and logistics. This document explores how marine science intersects with urban sustainability projects, climate risk assessment for supply chains based along the Mediterranean coast (specifically Genoa and Venice), and corporate social responsibility initiatives driven by Milanese conglomerates.</w:t>
      </w:r>
    </w:p>
    <w:bookmarkEnd w:id="20"/>
    <w:bookmarkStart w:id="21" w:name="introduction-the-paradox-of-location"/>
    <w:p>
      <w:pPr>
        <w:pStyle w:val="Heading2"/>
      </w:pPr>
      <w:r>
        <w:t xml:space="preserve">1. Introduction: The Paradox of Location</w:t>
      </w:r>
    </w:p>
    <w:p>
      <w:pPr>
        <w:pStyle w:val="FirstParagraph"/>
      </w:pPr>
      <w:r>
        <w:t xml:space="preserve">Milan is not a coastal city; it is located in the Lombardy region, hundreds of kilometers from the nearest sea. However, to suggest that an</w:t>
      </w:r>
      <w:r>
        <w:t xml:space="preserve"> </w:t>
      </w:r>
      <w:r>
        <w:rPr>
          <w:bCs/>
          <w:b/>
        </w:rPr>
        <w:t xml:space="preserve">Oceanographer</w:t>
      </w:r>
      <w:r>
        <w:t xml:space="preserve"> </w:t>
      </w:r>
      <w:r>
        <w:t xml:space="preserve">has no relevance to</w:t>
      </w:r>
      <w:r>
        <w:t xml:space="preserve"> </w:t>
      </w:r>
      <w:r>
        <w:rPr>
          <w:bCs/>
          <w:b/>
        </w:rPr>
        <w:t xml:space="preserve">Italy Milan</w:t>
      </w:r>
      <w:r>
        <w:t xml:space="preserve"> </w:t>
      </w:r>
      <w:r>
        <w:t xml:space="preserve">is to misunderstand the interconnected nature of global logistics and climate science. The Port of Genoa serves as the primary maritime gateway for Northern Italy’s industrial output, while Venice handles significant trade volume in the Adriatic. Furthermore, Milanese companies are heavily invested in fashion, automotive engineering, and renewable energy sectors that rely on global maritime supply chains.</w:t>
      </w:r>
    </w:p>
    <w:p>
      <w:pPr>
        <w:pStyle w:val="BodyText"/>
      </w:pPr>
      <w:r>
        <w:t xml:space="preserve">Therefore, this case study posits that the</w:t>
      </w:r>
      <w:r>
        <w:t xml:space="preserve"> </w:t>
      </w:r>
      <w:r>
        <w:rPr>
          <w:bCs/>
          <w:b/>
        </w:rPr>
        <w:t xml:space="preserve">Oceanographer</w:t>
      </w:r>
      <w:r>
        <w:t xml:space="preserve"> </w:t>
      </w:r>
      <w:r>
        <w:t xml:space="preserve">acts as a critical consultant for entities in</w:t>
      </w:r>
      <w:r>
        <w:t xml:space="preserve"> </w:t>
      </w:r>
      <w:r>
        <w:rPr>
          <w:bCs/>
          <w:b/>
        </w:rPr>
        <w:t xml:space="preserve">Italy Milan</w:t>
      </w:r>
      <w:r>
        <w:t xml:space="preserve">, providing data-driven insights into sea-level rise affecting port infrastructure, marine biodiversity impacts on shipping lanes, and the sustainability credentials required by international markets.</w:t>
      </w:r>
    </w:p>
    <w:bookmarkEnd w:id="21"/>
    <w:bookmarkStart w:id="22" w:name="objectives-of-the-initiative"/>
    <w:p>
      <w:pPr>
        <w:pStyle w:val="Heading2"/>
      </w:pPr>
      <w:r>
        <w:t xml:space="preserve">2. Objectives of the Initiative</w:t>
      </w:r>
    </w:p>
    <w:p>
      <w:pPr>
        <w:pStyle w:val="FirstParagraph"/>
      </w:pPr>
      <w:r>
        <w:t xml:space="preserve">The primary objectives of integrating oceanographic expertise into the Milanese strategic planning framework were:</w:t>
      </w:r>
    </w:p>
    <w:p>
      <w:pPr>
        <w:numPr>
          <w:ilvl w:val="0"/>
          <w:numId w:val="1001"/>
        </w:numPr>
        <w:pStyle w:val="Compact"/>
      </w:pPr>
      <w:r>
        <w:t xml:space="preserve">To assess climate risks to Northern Italy’s maritime supply chains originating from or destined to</w:t>
      </w:r>
      <w:r>
        <w:t xml:space="preserve"> </w:t>
      </w:r>
      <w:r>
        <w:rPr>
          <w:bCs/>
          <w:b/>
        </w:rPr>
        <w:t xml:space="preserve">Italy Milan</w:t>
      </w:r>
      <w:r>
        <w:t xml:space="preserve">.</w:t>
      </w:r>
    </w:p>
    <w:p>
      <w:pPr>
        <w:numPr>
          <w:ilvl w:val="0"/>
          <w:numId w:val="1001"/>
        </w:numPr>
        <w:pStyle w:val="Compact"/>
      </w:pPr>
      <w:r>
        <w:t xml:space="preserve">To develop sustainable packaging and material sourcing strategies informed by marine conservation principles.</w:t>
      </w:r>
    </w:p>
    <w:p>
      <w:pPr>
        <w:numPr>
          <w:ilvl w:val="0"/>
          <w:numId w:val="1001"/>
        </w:numPr>
        <w:pStyle w:val="Compact"/>
      </w:pPr>
      <w:r>
        <w:t xml:space="preserve">To enhance the corporate reputation of Milan-based firms through scientifically backed environmental, social, and governance (ESG) reporting related to ocean health.</w:t>
      </w:r>
    </w:p>
    <w:p>
      <w:pPr>
        <w:numPr>
          <w:ilvl w:val="0"/>
          <w:numId w:val="1001"/>
        </w:numPr>
        <w:pStyle w:val="Compact"/>
      </w:pPr>
      <w:r>
        <w:t xml:space="preserve">To create educational frameworks in</w:t>
      </w:r>
      <w:r>
        <w:t xml:space="preserve"> </w:t>
      </w:r>
      <w:r>
        <w:rPr>
          <w:bCs/>
          <w:b/>
        </w:rPr>
        <w:t xml:space="preserve">Italy Milan</w:t>
      </w:r>
      <w:r>
        <w:t xml:space="preserve"> </w:t>
      </w:r>
      <w:r>
        <w:t xml:space="preserve">that bridge the gap between inland economic powerhouses and coastal ecological realities.</w:t>
      </w:r>
    </w:p>
    <w:bookmarkEnd w:id="22"/>
    <w:bookmarkStart w:id="26" w:name="Xbdc04b336409084a45d6fe744e041b863973857"/>
    <w:p>
      <w:pPr>
        <w:pStyle w:val="Heading2"/>
      </w:pPr>
      <w:r>
        <w:t xml:space="preserve">3. Methodology: The Role of the Oceanographer</w:t>
      </w:r>
    </w:p>
    <w:p>
      <w:pPr>
        <w:pStyle w:val="FirstParagraph"/>
      </w:pPr>
      <w:r>
        <w:t xml:space="preserve">In this context, the</w:t>
      </w:r>
      <w:r>
        <w:t xml:space="preserve"> </w:t>
      </w:r>
      <w:r>
        <w:rPr>
          <w:bCs/>
          <w:b/>
        </w:rPr>
        <w:t xml:space="preserve">Oceanographer</w:t>
      </w:r>
      <w:r>
        <w:t xml:space="preserve"> </w:t>
      </w:r>
      <w:r>
        <w:t xml:space="preserve">was not deployed for traditional field research in open waters but rather as a strategic analyst and consultant. The methodology involved three key phases:</w:t>
      </w:r>
    </w:p>
    <w:bookmarkStart w:id="23" w:name="X838377c5ad61d255d87055e1b5ff9d14fa6eba8"/>
    <w:p>
      <w:pPr>
        <w:pStyle w:val="Heading3"/>
      </w:pPr>
      <w:r>
        <w:t xml:space="preserve">Phase 1: Data Aggregation and Climate Modeling</w:t>
      </w:r>
    </w:p>
    <w:p>
      <w:pPr>
        <w:pStyle w:val="FirstParagraph"/>
      </w:pPr>
      <w:r>
        <w:t xml:space="preserve">The lead</w:t>
      </w:r>
      <w:r>
        <w:t xml:space="preserve"> </w:t>
      </w:r>
      <w:r>
        <w:rPr>
          <w:bCs/>
          <w:b/>
        </w:rPr>
        <w:t xml:space="preserve">Oceanographer</w:t>
      </w:r>
      <w:r>
        <w:t xml:space="preserve"> </w:t>
      </w:r>
      <w:r>
        <w:t xml:space="preserve">utilized satellite telemetry data, tide gauge records from the Ligurian and Adriatic Seas, and hydrological models to predict long-term changes in sea levels. These predictions were crucial for determining the resilience of infrastructure in Genoa that supports trade for Milanese industries. By analyzing wave dynamics and storm surge probabilities, the oceanographer provided risk maps that influenced insurance policies and logistics planning for companies headquartered in</w:t>
      </w:r>
      <w:r>
        <w:t xml:space="preserve"> </w:t>
      </w:r>
      <w:r>
        <w:rPr>
          <w:bCs/>
          <w:b/>
        </w:rPr>
        <w:t xml:space="preserve">Italy Milan</w:t>
      </w:r>
      <w:r>
        <w:t xml:space="preserve">.</w:t>
      </w:r>
    </w:p>
    <w:bookmarkEnd w:id="23"/>
    <w:bookmarkStart w:id="24" w:name="X919f87b4ea6ea0c0cacfa3d9c6ee41cea4caea3"/>
    <w:p>
      <w:pPr>
        <w:pStyle w:val="Heading3"/>
      </w:pPr>
      <w:r>
        <w:t xml:space="preserve">Phase 2: Supply Chain Sustainability Audit</w:t>
      </w:r>
    </w:p>
    <w:p>
      <w:pPr>
        <w:pStyle w:val="FirstParagraph"/>
      </w:pPr>
      <w:r>
        <w:t xml:space="preserve">Many of the fashion giants based in</w:t>
      </w:r>
      <w:r>
        <w:t xml:space="preserve"> </w:t>
      </w:r>
      <w:r>
        <w:rPr>
          <w:bCs/>
          <w:b/>
        </w:rPr>
        <w:t xml:space="preserve">Italy Milan</w:t>
      </w:r>
      <w:r>
        <w:t xml:space="preserve"> </w:t>
      </w:r>
      <w:r>
        <w:t xml:space="preserve">utilize synthetic fibers derived from petrochemicals, which contribute to microplastic pollution. The</w:t>
      </w:r>
      <w:r>
        <w:t xml:space="preserve"> </w:t>
      </w:r>
      <w:r>
        <w:rPr>
          <w:bCs/>
          <w:b/>
        </w:rPr>
        <w:t xml:space="preserve">Oceanographer</w:t>
      </w:r>
      <w:r>
        <w:t xml:space="preserve"> </w:t>
      </w:r>
      <w:r>
        <w:t xml:space="preserve">collaborated with material scientists to evaluate biodegradable alternatives. Their expertise was essential in understanding how these new materials degrade in marine environments compared to traditional synthetics, ensuring that marketing claims regarding "ocean-friendly" products were scientifically valid.</w:t>
      </w:r>
    </w:p>
    <w:bookmarkEnd w:id="24"/>
    <w:bookmarkStart w:id="25" w:name="X4f87112a8306f27aea4a43c42c62f736337398c"/>
    <w:p>
      <w:pPr>
        <w:pStyle w:val="Heading3"/>
      </w:pPr>
      <w:r>
        <w:t xml:space="preserve">Phase 3: Stakeholder Engagement and Policy Advice</w:t>
      </w:r>
    </w:p>
    <w:p>
      <w:pPr>
        <w:pStyle w:val="FirstParagraph"/>
      </w:pPr>
      <w:r>
        <w:t xml:space="preserve">The</w:t>
      </w:r>
      <w:r>
        <w:t xml:space="preserve"> </w:t>
      </w:r>
      <w:r>
        <w:rPr>
          <w:bCs/>
          <w:b/>
        </w:rPr>
        <w:t xml:space="preserve">Oceanographer</w:t>
      </w:r>
      <w:r>
        <w:t xml:space="preserve"> </w:t>
      </w:r>
      <w:r>
        <w:t xml:space="preserve">served as a liaison between industrial stakeholders in</w:t>
      </w:r>
      <w:r>
        <w:t xml:space="preserve"> </w:t>
      </w:r>
      <w:r>
        <w:rPr>
          <w:bCs/>
          <w:b/>
        </w:rPr>
        <w:t xml:space="preserve">Italy Milan</w:t>
      </w:r>
      <w:r>
        <w:t xml:space="preserve"> </w:t>
      </w:r>
      <w:r>
        <w:t xml:space="preserve">and coastal environmental agencies. They facilitated workshops where financial leaders from Milan could understand the direct economic impact of ocean acidification on global fisheries, thereby influencing investment decisions away from unsustainable aquaculture practices.</w:t>
      </w:r>
    </w:p>
    <w:bookmarkEnd w:id="25"/>
    <w:bookmarkEnd w:id="26"/>
    <w:bookmarkStart w:id="27" w:name="challenges-encountered"/>
    <w:p>
      <w:pPr>
        <w:pStyle w:val="Heading2"/>
      </w:pPr>
      <w:r>
        <w:t xml:space="preserve">4. Challenges Encountered</w:t>
      </w:r>
    </w:p>
    <w:p>
      <w:pPr>
        <w:pStyle w:val="FirstParagraph"/>
      </w:pPr>
      <w:r>
        <w:t xml:space="preserve">The integration of marine science into an inland business hub presented unique challenges:</w:t>
      </w:r>
    </w:p>
    <w:p>
      <w:pPr>
        <w:numPr>
          <w:ilvl w:val="0"/>
          <w:numId w:val="1002"/>
        </w:numPr>
        <w:pStyle w:val="Compact"/>
      </w:pPr>
      <w:r>
        <w:rPr>
          <w:bCs/>
          <w:b/>
        </w:rPr>
        <w:t xml:space="preserve">Digital Divide:</w:t>
      </w:r>
      <w:r>
        <w:t xml:space="preserve"> </w:t>
      </w:r>
      <w:r>
        <w:t xml:space="preserve">Translating complex oceanographic data (e.g., salinity gradients, thermohaline circulation) into actionable business intelligence for non-scientific executives in</w:t>
      </w:r>
      <w:r>
        <w:t xml:space="preserve"> </w:t>
      </w:r>
      <w:r>
        <w:rPr>
          <w:bCs/>
          <w:b/>
        </w:rPr>
        <w:t xml:space="preserve">Italy Milan</w:t>
      </w:r>
      <w:r>
        <w:t xml:space="preserve">.</w:t>
      </w:r>
    </w:p>
    <w:p>
      <w:pPr>
        <w:numPr>
          <w:ilvl w:val="0"/>
          <w:numId w:val="1002"/>
        </w:numPr>
        <w:pStyle w:val="Compact"/>
      </w:pPr>
      <w:r>
        <w:rPr>
          <w:bCs/>
          <w:b/>
        </w:rPr>
        <w:t xml:space="preserve">Data Accessibility:</w:t>
      </w:r>
      <w:r>
        <w:t xml:space="preserve"> </w:t>
      </w:r>
      <w:r>
        <w:t xml:space="preserve">Accessing real-time hydrographic data required partnerships with international maritime organizations.</w:t>
      </w:r>
    </w:p>
    <w:p>
      <w:pPr>
        <w:numPr>
          <w:ilvl w:val="0"/>
          <w:numId w:val="1002"/>
        </w:numPr>
        <w:pStyle w:val="Compact"/>
      </w:pPr>
      <w:r>
        <w:rPr>
          <w:bCs/>
          <w:b/>
        </w:rPr>
        <w:t xml:space="preserve">Cultural Disconnect:</w:t>
      </w:r>
      <w:r>
        <w:t xml:space="preserve"> </w:t>
      </w:r>
      <w:r>
        <w:t xml:space="preserve">Overcoming the perception among Milanese stakeholders that ocean issues were irrelevant to an inland city, emphasizing instead the dependency of local economies on global sea routes.</w:t>
      </w:r>
    </w:p>
    <w:bookmarkEnd w:id="27"/>
    <w:bookmarkStart w:id="28" w:name="results-and-impact"/>
    <w:p>
      <w:pPr>
        <w:pStyle w:val="Heading2"/>
      </w:pPr>
      <w:r>
        <w:t xml:space="preserve">5. Results and Impact</w:t>
      </w:r>
    </w:p>
    <w:p>
      <w:pPr>
        <w:pStyle w:val="FirstParagraph"/>
      </w:pPr>
      <w:r>
        <w:t xml:space="preserve">The implementation of this interdisciplinary approach yielded significant results for both the private sector in</w:t>
      </w:r>
      <w:r>
        <w:t xml:space="preserve"> </w:t>
      </w:r>
      <w:r>
        <w:rPr>
          <w:bCs/>
          <w:b/>
        </w:rPr>
        <w:t xml:space="preserve">Italy Milan</w:t>
      </w:r>
      <w:r>
        <w:t xml:space="preserve"> </w:t>
      </w:r>
      <w:r>
        <w:t xml:space="preserve">and public policy makers:</w:t>
      </w:r>
    </w:p>
    <w:p>
      <w:pPr>
        <w:numPr>
          <w:ilvl w:val="0"/>
          <w:numId w:val="1003"/>
        </w:numPr>
        <w:pStyle w:val="Compact"/>
      </w:pPr>
      <w:r>
        <w:rPr>
          <w:bCs/>
          <w:b/>
        </w:rPr>
        <w:t xml:space="preserve">Risk Mitigation:</w:t>
      </w:r>
      <w:r>
        <w:t xml:space="preserve"> </w:t>
      </w:r>
      <w:r>
        <w:t xml:space="preserve">Logistics companies reported a 15% reduction in insurance premiums after optimizing routes based on</w:t>
      </w:r>
      <w:r>
        <w:t xml:space="preserve"> </w:t>
      </w:r>
      <w:r>
        <w:rPr>
          <w:bCs/>
          <w:b/>
        </w:rPr>
        <w:t xml:space="preserve">Oceanographer</w:t>
      </w:r>
      <w:r>
        <w:t xml:space="preserve">-provided storm forecasts.</w:t>
      </w:r>
    </w:p>
    <w:p>
      <w:pPr>
        <w:numPr>
          <w:ilvl w:val="0"/>
          <w:numId w:val="1003"/>
        </w:numPr>
        <w:pStyle w:val="Compact"/>
      </w:pPr>
      <w:r>
        <w:rPr>
          <w:bCs/>
          <w:b/>
        </w:rPr>
        <w:t xml:space="preserve">Innovation in Materials:</w:t>
      </w:r>
      <w:r>
        <w:t xml:space="preserve">A leading Milanese fashion house launched a new line using algae-based textiles, validated by the</w:t>
      </w:r>
      <w:r>
        <w:t xml:space="preserve"> </w:t>
      </w:r>
      <w:r>
        <w:rPr>
          <w:bCs/>
          <w:b/>
        </w:rPr>
        <w:t xml:space="preserve">Oceanographer’s</w:t>
      </w:r>
      <w:r>
        <w:t xml:space="preserve"> </w:t>
      </w:r>
      <w:r>
        <w:t xml:space="preserve">analysis of marine degradation rates. This product line saw a 20% increase in sales within the EU market.</w:t>
      </w:r>
    </w:p>
    <w:p>
      <w:pPr>
        <w:numPr>
          <w:ilvl w:val="0"/>
          <w:numId w:val="1003"/>
        </w:numPr>
        <w:pStyle w:val="Compact"/>
      </w:pPr>
      <w:r>
        <w:rPr>
          <w:bCs/>
          <w:b/>
        </w:rPr>
        <w:t xml:space="preserve">Policy Influence:</w:t>
      </w:r>
      <w:r>
        <w:t xml:space="preserve">The city of</w:t>
      </w:r>
    </w:p>
    <w:p>
      <w:pPr>
        <w:numPr>
          <w:ilvl w:val="0"/>
          <w:numId w:val="1000"/>
        </w:numPr>
        <w:pStyle w:val="Compact"/>
      </w:pPr>
      <w:r>
        <w:t xml:space="preserve">Italy Milan, through its sustainability office, adopted new guidelines for green procurement that included criteria based on ocean health indicators, influenced by the consultant’s report.</w:t>
      </w:r>
    </w:p>
    <w:bookmarkEnd w:id="28"/>
    <w:bookmarkStart w:id="29" w:name="X9cf6dac3a8d92c8054c8d9c7ae8e4ff723b4842"/>
    <w:p>
      <w:pPr>
        <w:pStyle w:val="Heading2"/>
      </w:pPr>
      <w:r>
        <w:t xml:space="preserve">6. Strategic Insights: Why Italy Milan Needs Oceanographers</w:t>
      </w:r>
    </w:p>
    <w:p>
      <w:pPr>
        <w:pStyle w:val="FirstParagraph"/>
      </w:pPr>
      <w:r>
        <w:t xml:space="preserve">This case study highlights a critical shift in how inland economic centers must view environmental science.</w:t>
      </w:r>
      <w:r>
        <w:t xml:space="preserve"> </w:t>
      </w:r>
      <w:r>
        <w:rPr>
          <w:bCs/>
          <w:b/>
        </w:rPr>
        <w:t xml:space="preserve">Italy Milan</w:t>
      </w:r>
      <w:r>
        <w:t xml:space="preserve">, as a financial and industrial powerhouse, cannot insulate itself from the consequences of climate change on the oceans. The</w:t>
      </w:r>
      <w:r>
        <w:t xml:space="preserve"> </w:t>
      </w:r>
      <w:r>
        <w:rPr>
          <w:bCs/>
          <w:b/>
        </w:rPr>
        <w:t xml:space="preserve">Oceanographer</w:t>
      </w:r>
      <w:r>
        <w:t xml:space="preserve"> </w:t>
      </w:r>
      <w:r>
        <w:t xml:space="preserve">provides the necessary lens to understand these connections.</w:t>
      </w:r>
    </w:p>
    <w:p>
      <w:pPr>
        <w:pStyle w:val="BodyText"/>
      </w:pPr>
      <w:r>
        <w:t xml:space="preserve">The value proposition is clear:</w:t>
      </w:r>
    </w:p>
    <w:p>
      <w:pPr>
        <w:numPr>
          <w:ilvl w:val="0"/>
          <w:numId w:val="1004"/>
        </w:numPr>
        <w:pStyle w:val="Compact"/>
      </w:pPr>
      <w:r>
        <w:rPr>
          <w:bCs/>
          <w:b/>
        </w:rPr>
        <w:t xml:space="preserve">Economic Resilience:</w:t>
      </w:r>
      <w:r>
        <w:t xml:space="preserve"> </w:t>
      </w:r>
      <w:r>
        <w:t xml:space="preserve">Protecting supply chains that depend on ports.</w:t>
      </w:r>
    </w:p>
    <w:p>
      <w:pPr>
        <w:numPr>
          <w:ilvl w:val="0"/>
          <w:numId w:val="1004"/>
        </w:numPr>
        <w:pStyle w:val="Compact"/>
      </w:pPr>
      <w:r>
        <w:rPr>
          <w:bCs/>
          <w:b/>
        </w:rPr>
        <w:t xml:space="preserve">Social License to Operate:</w:t>
      </w:r>
      <w:r>
        <w:t xml:space="preserve">Maintaining brand integrity in an era of conscious consumerism.</w:t>
      </w:r>
    </w:p>
    <w:p>
      <w:pPr>
        <w:numPr>
          <w:ilvl w:val="0"/>
          <w:numId w:val="1004"/>
        </w:numPr>
        <w:pStyle w:val="Compact"/>
      </w:pPr>
      <w:r>
        <w:rPr>
          <w:bCs/>
          <w:b/>
        </w:rPr>
        <w:t xml:space="preserve">Innovation Leadership:</w:t>
      </w:r>
      <w:r>
        <w:t xml:space="preserve">Leveraging scientific insight to create new, sustainable markets.</w:t>
      </w:r>
    </w:p>
    <w:bookmarkEnd w:id="29"/>
    <w:bookmarkStart w:id="30" w:name="conclusion"/>
    <w:p>
      <w:pPr>
        <w:pStyle w:val="Heading2"/>
      </w:pPr>
      <w:r>
        <w:t xml:space="preserve">7. Conclusion</w:t>
      </w:r>
    </w:p>
    <w:p>
      <w:pPr>
        <w:pStyle w:val="FirstParagraph"/>
      </w:pPr>
      <w:r>
        <w:t xml:space="preserve">The collaboration between the specialized field of oceanography and the commercial hub of</w:t>
      </w:r>
      <w:r>
        <w:t xml:space="preserve"> </w:t>
      </w:r>
      <w:r>
        <w:rPr>
          <w:bCs/>
          <w:b/>
        </w:rPr>
        <w:t xml:space="preserve">Italy Milan</w:t>
      </w:r>
      <w:r>
        <w:t xml:space="preserve"> </w:t>
      </w:r>
      <w:r>
        <w:t xml:space="preserve">demonstrates that environmental stewardship is not geographically confined. The</w:t>
      </w:r>
      <w:r>
        <w:t xml:space="preserve"> </w:t>
      </w:r>
      <w:r>
        <w:rPr>
          <w:bCs/>
          <w:b/>
        </w:rPr>
        <w:t xml:space="preserve">Oceanographer</w:t>
      </w:r>
      <w:r>
        <w:t xml:space="preserve"> </w:t>
      </w:r>
      <w:r>
        <w:t xml:space="preserve">has evolved from a coastal researcher to a vital strategic asset for inland cities engaged in global trade. For stakeholders in</w:t>
      </w:r>
    </w:p>
    <w:p>
      <w:pPr>
        <w:pStyle w:val="BodyText"/>
      </w:pPr>
      <w:r>
        <w:t xml:space="preserve">Italy Milan, engaging with marine science is no longer optional; it is a imperative for long-term sustainability and competitiveness.</w:t>
      </w:r>
    </w:p>
    <w:p>
      <w:pPr>
        <w:pStyle w:val="BodyText"/>
      </w:pPr>
      <w:r>
        <w:t xml:space="preserve">As climate change accelerates, the synergy between the economic engines of</w:t>
      </w:r>
      <w:r>
        <w:t xml:space="preserve"> </w:t>
      </w:r>
      <w:r>
        <w:rPr>
          <w:bCs/>
          <w:b/>
        </w:rPr>
        <w:t xml:space="preserve">Italy Milan</w:t>
      </w:r>
      <w:r>
        <w:t xml:space="preserve"> </w:t>
      </w:r>
      <w:r>
        <w:t xml:space="preserve">and the scientific rigor provided by an</w:t>
      </w:r>
      <w:r>
        <w:t xml:space="preserve"> </w:t>
      </w:r>
      <w:r>
        <w:rPr>
          <w:bCs/>
          <w:b/>
        </w:rPr>
        <w:t xml:space="preserve">Oceanographer</w:t>
      </w:r>
      <w:r>
        <w:t xml:space="preserve"> </w:t>
      </w:r>
      <w:r>
        <w:t xml:space="preserve">will be increasingly vital. This case study serves as a model for other inland metropolises seeking to align their economic strategies with global environmental realities.</w:t>
      </w:r>
    </w:p>
    <w:bookmarkEnd w:id="30"/>
    <w:bookmarkStart w:id="31" w:name="recommendations-for-future-action"/>
    <w:p>
      <w:pPr>
        <w:pStyle w:val="Heading2"/>
      </w:pPr>
      <w:r>
        <w:t xml:space="preserve">8. Recommendations for Future Action</w:t>
      </w:r>
    </w:p>
    <w:p>
      <w:pPr>
        <w:numPr>
          <w:ilvl w:val="0"/>
          <w:numId w:val="1005"/>
        </w:numPr>
        <w:pStyle w:val="Compact"/>
      </w:pPr>
      <w:r>
        <w:t xml:space="preserve">Milanese universities should establish dedicated centers for "Maritime-Economic Intersections."</w:t>
      </w:r>
    </w:p>
    <w:p>
      <w:pPr>
        <w:numPr>
          <w:ilvl w:val="0"/>
          <w:numId w:val="1005"/>
        </w:numPr>
        <w:pStyle w:val="Compact"/>
      </w:pPr>
      <w:r>
        <w:t xml:space="preserve">Corporations in</w:t>
      </w:r>
      <w:r>
        <w:t xml:space="preserve"> </w:t>
      </w:r>
      <w:r>
        <w:rPr>
          <w:bCs/>
          <w:b/>
        </w:rPr>
        <w:t xml:space="preserve">Italy Milan</w:t>
      </w:r>
      <w:r>
        <w:t xml:space="preserve"> </w:t>
      </w:r>
      <w:r>
        <w:t xml:space="preserve">should allocate budgets specifically for oceanographic consulting in their ESG reports.</w:t>
      </w:r>
    </w:p>
    <w:p>
      <w:pPr>
        <w:numPr>
          <w:ilvl w:val="0"/>
          <w:numId w:val="1005"/>
        </w:numPr>
        <w:pStyle w:val="Compact"/>
      </w:pPr>
      <w:r>
        <w:t xml:space="preserve">Government bodies in Lombardy should integrate coastal impact assessments into all urban planning discussions, recognizing the downstream effects of industrial activity on marine environments.</w:t>
      </w:r>
    </w:p>
    <w:p>
      <w:pPr>
        <w:pStyle w:val="FirstParagraph"/>
      </w:pPr>
      <w:r>
        <w:t xml:space="preserve">This document affirms that the future of sustainable development in</w:t>
      </w:r>
      <w:r>
        <w:t xml:space="preserve"> </w:t>
      </w:r>
      <w:r>
        <w:rPr>
          <w:bCs/>
          <w:b/>
        </w:rPr>
        <w:t xml:space="preserve">Italy Milan</w:t>
      </w:r>
      <w:r>
        <w:t xml:space="preserve"> </w:t>
      </w:r>
      <w:r>
        <w:t xml:space="preserve">is deeply connected to the health of our oceans, guided by the expertise of those who study them: the</w:t>
      </w:r>
    </w:p>
    <w:p>
      <w:pPr>
        <w:pStyle w:val="BodyText"/>
      </w:pPr>
      <w:r>
        <w:t xml:space="preserve">Oceanographer.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Oceanographer in Italy Milan</dc:title>
  <dc:creator/>
  <dc:language>en</dc:language>
  <cp:keywords/>
  <dcterms:created xsi:type="dcterms:W3CDTF">2026-07-29T06:10:32Z</dcterms:created>
  <dcterms:modified xsi:type="dcterms:W3CDTF">2026-07-29T06:10:32Z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