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Nigeria</w:t>
      </w:r>
      <w:r>
        <w:t xml:space="preserve"> </w:t>
      </w:r>
      <w:r>
        <w:t xml:space="preserve">Abuja</w:t>
      </w:r>
    </w:p>
    <w:bookmarkStart w:id="32" w:name="X31ad142033b7fc6f0103ed051e64a7e26d98b17"/>
    <w:p>
      <w:pPr>
        <w:pStyle w:val="Heading1"/>
      </w:pPr>
      <w:r>
        <w:t xml:space="preserve">Aquatic Horizons in the Heartland:</w:t>
      </w:r>
      <w:r>
        <w:br/>
      </w:r>
      <w:r>
        <w:t xml:space="preserve">A Case Study on Deploying an Oceanographer in Nigeria Abuja</w:t>
      </w:r>
    </w:p>
    <w:p>
      <w:pPr>
        <w:pStyle w:val="FirstParagraph"/>
      </w:pPr>
      <w:r>
        <w:rPr>
          <w:bCs/>
          <w:b/>
        </w:rPr>
        <w:t xml:space="preserve">Date:</w:t>
      </w:r>
      <w:r>
        <w:t xml:space="preserve"> </w:t>
      </w:r>
      <w:r>
        <w:t xml:space="preserve">October 26, 2023</w:t>
      </w:r>
      <w:r>
        <w:br/>
      </w:r>
      <w:r>
        <w:rPr>
          <w:bCs/>
          <w:b/>
        </w:rPr>
        <w:t xml:space="preserve">Location:</w:t>
      </w:r>
      <w:r>
        <w:t xml:space="preserve">Federal Capital Territory (FCT), Abuja, Nigeria</w:t>
      </w:r>
      <w:r>
        <w:br/>
      </w:r>
      <w:r>
        <w:rPr>
          <w:bCs/>
          <w:b/>
        </w:rPr>
        <w:t xml:space="preserve">Subject:</w:t>
      </w:r>
      <w:r>
        <w:t xml:space="preserve">Institutionalizing Marine Science Expertise in Inland Water Resource Management</w:t>
      </w:r>
    </w:p>
    <w:bookmarkStart w:id="20" w:name="executive-summary"/>
    <w:p>
      <w:pPr>
        <w:pStyle w:val="Heading2"/>
      </w:pPr>
      <w:r>
        <w:t xml:space="preserve">1. Executive Summary</w:t>
      </w:r>
    </w:p>
    <w:p>
      <w:pPr>
        <w:pStyle w:val="FirstParagraph"/>
      </w:pPr>
      <w:r>
        <w:t xml:space="preserve">The conventional understanding of an</w:t>
      </w:r>
      <w:r>
        <w:t xml:space="preserve"> </w:t>
      </w:r>
      <w:r>
        <w:rPr>
          <w:bCs/>
          <w:b/>
        </w:rPr>
        <w:t xml:space="preserve">Oceanographer</w:t>
      </w:r>
      <w:r>
        <w:t xml:space="preserve">'s role is strictly limited to the study of oceans, seas, and marine environments. However, this perspective fails to capture the holistic necessity of aquatic science in modern governance and infrastructure planning within landlocked or semi-landlocked administrative hubs. This case study explores a novel strategic initiative undertaken in</w:t>
      </w:r>
      <w:r>
        <w:t xml:space="preserve"> </w:t>
      </w:r>
      <w:r>
        <w:rPr>
          <w:bCs/>
          <w:b/>
        </w:rPr>
        <w:t xml:space="preserve">Nigeria Abuja</w:t>
      </w:r>
      <w:r>
        <w:t xml:space="preserve">, the Federal Capital Territory (FCT). It examines how integrating professional oceanographic expertise into urban planning, environmental protection, and climate resilience strategies has created a new paradigm for managing freshwater ecosystems that mimic marine dynamics.</w:t>
      </w:r>
    </w:p>
    <w:bookmarkEnd w:id="20"/>
    <w:bookmarkStart w:id="21" w:name="background-and-context"/>
    <w:p>
      <w:pPr>
        <w:pStyle w:val="Heading2"/>
      </w:pPr>
      <w:r>
        <w:t xml:space="preserve">2. Background and Context</w:t>
      </w:r>
    </w:p>
    <w:p>
      <w:pPr>
        <w:pStyle w:val="FirstParagraph"/>
      </w:pPr>
      <w:r>
        <w:rPr>
          <w:bCs/>
          <w:b/>
        </w:rPr>
        <w:t xml:space="preserve">Nigeria Abuja</w:t>
      </w:r>
      <w:r>
        <w:t xml:space="preserve">, located centrally in West Africa, is often perceived by the international community as an inland metropolis disconnected from maritime concerns. However, the city sits within a complex hydrological network defined by the Niger and Benue rivers, Lake Chad basin influences, and numerous artificial reservoirs such as the Kainji and Jebba dams which regulate water flow towards urban centers like Abuja. Furthermore, Nigeria’s coastline in Lagos presents significant challenges for national economic stability. The governance of</w:t>
      </w:r>
      <w:r>
        <w:t xml:space="preserve"> </w:t>
      </w:r>
      <w:r>
        <w:rPr>
          <w:bCs/>
          <w:b/>
        </w:rPr>
        <w:t xml:space="preserve">Nigeria Abuja</w:t>
      </w:r>
      <w:r>
        <w:t xml:space="preserve"> </w:t>
      </w:r>
      <w:r>
        <w:t xml:space="preserve">is intrinsically linked to the health of these water bodies due to their role in agriculture, hydroelectric power generation, and flood control.</w:t>
      </w:r>
    </w:p>
    <w:p>
      <w:pPr>
        <w:pStyle w:val="BodyText"/>
      </w:pPr>
      <w:r>
        <w:t xml:space="preserve">In recent years, erratic weather patterns associated with climate change have led to severe flooding in parts of the FCT area. Traditional urban planners lacked specific expertise in fluid dynamics, sediment transport, and aquatic ecosystem modeling—core competencies of an</w:t>
      </w:r>
      <w:r>
        <w:t xml:space="preserve"> </w:t>
      </w:r>
      <w:r>
        <w:rPr>
          <w:bCs/>
          <w:b/>
        </w:rPr>
        <w:t xml:space="preserve">Oceanographer</w:t>
      </w:r>
      <w:r>
        <w:t xml:space="preserve">. The decision was made to hire a senior Oceanographer to lead the newly formed "Department of Aquatic Resilience and Environmental Hydrology" within the Abuja Geographic Information Systems (AGIS) framework.</w:t>
      </w:r>
    </w:p>
    <w:bookmarkEnd w:id="21"/>
    <w:bookmarkStart w:id="22" w:name="the-problem-statement"/>
    <w:p>
      <w:pPr>
        <w:pStyle w:val="Heading2"/>
      </w:pPr>
      <w:r>
        <w:t xml:space="preserve">3. The Problem Statement</w:t>
      </w:r>
    </w:p>
    <w:p>
      <w:pPr>
        <w:pStyle w:val="FirstParagraph"/>
      </w:pPr>
      <w:r>
        <w:t xml:space="preserve">The primary challenge facing</w:t>
      </w:r>
      <w:r>
        <w:t xml:space="preserve"> </w:t>
      </w:r>
      <w:r>
        <w:rPr>
          <w:bCs/>
          <w:b/>
        </w:rPr>
        <w:t xml:space="preserve">Nigeria Abuja</w:t>
      </w:r>
      <w:r>
        <w:t xml:space="preserve"> </w:t>
      </w:r>
      <w:r>
        <w:t xml:space="preserve">was not the absence of water, but the mismanagement of hydrological data. Urban expansion into floodplains, improper waste disposal leading to siltation, and a lack of predictive modeling for seasonal rainfall impacts created a volatile environment. Key issues included:</w:t>
      </w:r>
    </w:p>
    <w:p>
      <w:pPr>
        <w:numPr>
          <w:ilvl w:val="0"/>
          <w:numId w:val="1001"/>
        </w:numPr>
        <w:pStyle w:val="Compact"/>
      </w:pPr>
      <w:r>
        <w:rPr>
          <w:bCs/>
          <w:b/>
        </w:rPr>
        <w:t xml:space="preserve">Flood Vulnerability:</w:t>
      </w:r>
      <w:r>
        <w:t xml:space="preserve"> </w:t>
      </w:r>
      <w:r>
        <w:t xml:space="preserve">Inability to predict flash floods in low-lying areas of the FCT.</w:t>
      </w:r>
    </w:p>
    <w:p>
      <w:pPr>
        <w:numPr>
          <w:ilvl w:val="0"/>
          <w:numId w:val="1001"/>
        </w:numPr>
        <w:pStyle w:val="Compact"/>
      </w:pPr>
      <w:r>
        <w:rPr>
          <w:bCs/>
          <w:b/>
        </w:rPr>
        <w:t xml:space="preserve">Data Silos:</w:t>
      </w:r>
      <w:r>
        <w:t xml:space="preserve"> </w:t>
      </w:r>
      <w:r>
        <w:t xml:space="preserve">Water management data was scattered across different ministries with no standardized oceanographic or hydrographic analysis.</w:t>
      </w:r>
    </w:p>
    <w:p>
      <w:pPr>
        <w:numPr>
          <w:ilvl w:val="0"/>
          <w:numId w:val="1001"/>
        </w:numPr>
        <w:pStyle w:val="Compact"/>
      </w:pPr>
      <w:r>
        <w:t xml:space="preserve">Economic Impact:</w:t>
      </w:r>
    </w:p>
    <w:bookmarkEnd w:id="22"/>
    <w:bookmarkStart w:id="26" w:name="methodology-the-oceanographers-approach"/>
    <w:p>
      <w:pPr>
        <w:pStyle w:val="Heading2"/>
      </w:pPr>
      <w:r>
        <w:t xml:space="preserve">4. Methodology: The Oceanographer’s Approach</w:t>
      </w:r>
    </w:p>
    <w:p>
      <w:pPr>
        <w:pStyle w:val="FirstParagraph"/>
      </w:pPr>
      <w:r>
        <w:t xml:space="preserve">The appointed Oceanographer introduced methodologies typically used in coastal and deep-sea studies to inland water management. This cross-disciplinary application is the core innovation of this case study.</w:t>
      </w:r>
    </w:p>
    <w:bookmarkStart w:id="23" w:name="hydrodynamic-modeling"/>
    <w:p>
      <w:pPr>
        <w:pStyle w:val="Heading3"/>
      </w:pPr>
      <w:r>
        <w:t xml:space="preserve">4.1 Hydrodynamic Modeling</w:t>
      </w:r>
    </w:p>
    <w:p>
      <w:pPr>
        <w:pStyle w:val="FirstParagraph"/>
      </w:pPr>
      <w:r>
        <w:t xml:space="preserve">Leveraging skills in ocean circulation modeling, the specialist created a 3D hydrodynamic model of the river systems feeding into Abuja. By treating rivers and reservoirs as "micro-oceans," the team could simulate current speeds, sediment deposition, and pollutant dispersion with high precision.</w:t>
      </w:r>
    </w:p>
    <w:bookmarkEnd w:id="23"/>
    <w:bookmarkStart w:id="24" w:name="remote-sensing-integration"/>
    <w:p>
      <w:pPr>
        <w:pStyle w:val="Heading3"/>
      </w:pPr>
      <w:r>
        <w:t xml:space="preserve">4.2 Remote Sensing Integration</w:t>
      </w:r>
    </w:p>
    <w:p>
      <w:pPr>
        <w:pStyle w:val="FirstParagraph"/>
      </w:pPr>
      <w:r>
        <w:t xml:space="preserve">An Oceanographer is trained to interpret satellite imagery for sea surface temperatures and chlorophyll concentration. These skills were adapted to monitor water quality in Abuja’s lakes and reservoirs, detecting algal blooms and pollution spikes before they became visible crises.</w:t>
      </w:r>
    </w:p>
    <w:bookmarkEnd w:id="24"/>
    <w:bookmarkStart w:id="25" w:name="community-engagement"/>
    <w:p>
      <w:pPr>
        <w:pStyle w:val="Heading3"/>
      </w:pPr>
      <w:r>
        <w:t xml:space="preserve">4.3 Community Engagement</w:t>
      </w:r>
    </w:p>
    <w:p>
      <w:pPr>
        <w:pStyle w:val="FirstParagraph"/>
      </w:pPr>
      <w:r>
        <w:t xml:space="preserve">Mirroring the sociological aspects of marine science, the Oceanographer engaged local fishing communities along the Niger-Benue confluence areas near Abuja. This ensured that scientific models were grounded in local knowledge and practical realities.</w:t>
      </w:r>
    </w:p>
    <w:bookmarkEnd w:id="25"/>
    <w:bookmarkEnd w:id="26"/>
    <w:bookmarkStart w:id="27" w:name="implementation-in-nigeria-abuja"/>
    <w:p>
      <w:pPr>
        <w:pStyle w:val="Heading2"/>
      </w:pPr>
      <w:r>
        <w:t xml:space="preserve">5. Implementation in Nigeria Abuja</w:t>
      </w:r>
    </w:p>
    <w:p>
      <w:pPr>
        <w:pStyle w:val="FirstParagraph"/>
      </w:pPr>
      <w:r>
        <w:t xml:space="preserve">The deployment of oceanographic expertise required a shift in policy language and technical infrastructure within</w:t>
      </w:r>
      <w:r>
        <w:t xml:space="preserve"> </w:t>
      </w:r>
      <w:r>
        <w:rPr>
          <w:bCs/>
          <w:b/>
        </w:rPr>
        <w:t xml:space="preserve">Nigeria Abuja</w:t>
      </w:r>
      <w:r>
        <w:t xml:space="preserve">.</w:t>
      </w:r>
    </w:p>
    <w:p>
      <w:pPr>
        <w:numPr>
          <w:ilvl w:val="0"/>
          <w:numId w:val="1002"/>
        </w:numPr>
        <w:pStyle w:val="Compact"/>
      </w:pPr>
      <w:r>
        <w:rPr>
          <w:bCs/>
          <w:b/>
        </w:rPr>
        <w:t xml:space="preserve">Pilot Project:</w:t>
      </w:r>
      <w:r>
        <w:t xml:space="preserve"> </w:t>
      </w:r>
      <w:r>
        <w:t xml:space="preserve">The first initiative focused on the Gwarinpa district, an area prone to severe flooding. Using bathymetric data (the measurement of water depth), the Oceanographer mapped submerged terrain changes caused by erosion.</w:t>
      </w:r>
    </w:p>
    <w:p>
      <w:pPr>
        <w:numPr>
          <w:ilvl w:val="0"/>
          <w:numId w:val="1002"/>
        </w:numPr>
        <w:pStyle w:val="Compact"/>
      </w:pPr>
      <w:r>
        <w:rPr>
          <w:bCs/>
          <w:b/>
        </w:rPr>
        <w:t xml:space="preserve">Policy Integration:</w:t>
      </w:r>
      <w:r>
        <w:t xml:space="preserve"> </w:t>
      </w:r>
      <w:r>
        <w:t xml:space="preserve">New zoning laws were introduced in Abuja, restricting construction within 100 meters of identified high-risk flood zones based on oceanographic tide-like models derived from rainfall data.</w:t>
      </w:r>
    </w:p>
    <w:p>
      <w:pPr>
        <w:numPr>
          <w:ilvl w:val="0"/>
          <w:numId w:val="1002"/>
        </w:numPr>
        <w:pStyle w:val="Compact"/>
      </w:pPr>
      <w:r>
        <w:rPr>
          <w:bCs/>
          <w:b/>
        </w:rPr>
        <w:t xml:space="preserve">Educational Outreach:</w:t>
      </w:r>
      <w:r>
        <w:t xml:space="preserve">A partnership was established with the University of Abuja to introduce a specialized module on "Inland Oceanography," training the next generation of Nigerian scientists in these cross-disciplinary skills.</w:t>
      </w:r>
    </w:p>
    <w:bookmarkEnd w:id="27"/>
    <w:bookmarkStart w:id="29" w:name="results-and-impact"/>
    <w:p>
      <w:pPr>
        <w:pStyle w:val="Heading2"/>
      </w:pPr>
      <w:r>
        <w:t xml:space="preserve">6. Results and Impact</w:t>
      </w:r>
    </w:p>
    <w:p>
      <w:pPr>
        <w:pStyle w:val="FirstParagraph"/>
      </w:pPr>
      <w:r>
        <w:t xml:space="preserve">The integration of an Oceanographer into the governance structure of</w:t>
      </w:r>
      <w:r>
        <w:t xml:space="preserve"> </w:t>
      </w:r>
      <w:r>
        <w:rPr>
          <w:bCs/>
          <w:b/>
        </w:rPr>
        <w:t xml:space="preserve">Nigeria Abuja</w:t>
      </w:r>
      <w:r>
        <w:t xml:space="preserve"> </w:t>
      </w:r>
      <w:r>
        <w:t xml:space="preserve">yielded measurable results within eighteen months:</w:t>
      </w:r>
    </w:p>
    <w:bookmarkStart w:id="28" w:name="key-metrics"/>
    <w:p>
      <w:pPr>
        <w:pStyle w:val="Heading3"/>
      </w:pPr>
      <w:r>
        <w:t xml:space="preserve">Key Metrics:</w:t>
      </w:r>
    </w:p>
    <w:p>
      <w:pPr>
        <w:numPr>
          <w:ilvl w:val="0"/>
          <w:numId w:val="1003"/>
        </w:numPr>
        <w:pStyle w:val="Compact"/>
      </w:pPr>
      <w:r>
        <w:rPr>
          <w:bCs/>
          <w:b/>
        </w:rPr>
        <w:t xml:space="preserve">Flood Damage Reduction:</w:t>
      </w:r>
      <w:r>
        <w:t xml:space="preserve"> </w:t>
      </w:r>
      <w:r>
        <w:t xml:space="preserve">A 40% reduction in property damage during the peak rainy season of 2023 due to early warning systems.</w:t>
      </w:r>
    </w:p>
    <w:p>
      <w:pPr>
        <w:numPr>
          <w:ilvl w:val="0"/>
          <w:numId w:val="1003"/>
        </w:numPr>
        <w:pStyle w:val="Compact"/>
      </w:pPr>
      <w:r>
        <w:rPr>
          <w:bCs/>
          <w:b/>
        </w:rPr>
        <w:t xml:space="preserve">Clean Water Initiative:</w:t>
      </w:r>
      <w:r>
        <w:t xml:space="preserve"> </w:t>
      </w:r>
      <w:r>
        <w:t xml:space="preserve">Identification of three major pollution sources in the local water supply catchment, leading to immediate regulatory action.</w:t>
      </w:r>
    </w:p>
    <w:p>
      <w:pPr>
        <w:numPr>
          <w:ilvl w:val="0"/>
          <w:numId w:val="1003"/>
        </w:numPr>
        <w:pStyle w:val="Compact"/>
      </w:pPr>
      <w:r>
        <w:rPr>
          <w:bCs/>
          <w:b/>
        </w:rPr>
        <w:t xml:space="preserve">Economic Savings:</w:t>
      </w:r>
      <w:r>
        <w:t xml:space="preserve"> </w:t>
      </w:r>
      <w:r>
        <w:t xml:space="preserve">Estimated savings of ₦5 billion in emergency flood relief costs compared to the previous five-year average.</w:t>
      </w:r>
    </w:p>
    <w:bookmarkEnd w:id="28"/>
    <w:p>
      <w:pPr>
        <w:pStyle w:val="FirstParagraph"/>
      </w:pPr>
      <w:r>
        <w:t xml:space="preserve">The presence of an Oceanographer allowed policymakers to speak with authority on environmental matters, securing international funding for climate adaptation projects. Donors recognized the rigorous scientific approach inspired by global oceanographic standards.</w:t>
      </w:r>
    </w:p>
    <w:bookmarkEnd w:id="29"/>
    <w:bookmarkStart w:id="30" w:name="challenges-and-lessons-learned"/>
    <w:p>
      <w:pPr>
        <w:pStyle w:val="Heading2"/>
      </w:pPr>
      <w:r>
        <w:t xml:space="preserve">7. Challenges and Lessons Learned</w:t>
      </w:r>
    </w:p>
    <w:p>
      <w:pPr>
        <w:pStyle w:val="FirstParagraph"/>
      </w:pPr>
      <w:r>
        <w:t xml:space="preserve">The journey was not without obstacles. There was initial resistance from traditional engineers who viewed hydrology as distinct from oceanography. Overcoming this required the Oceanographer to demonstrate how fluid dynamics principles are universal, whether in the Atlantic Ocean or the Niger River.</w:t>
      </w:r>
    </w:p>
    <w:p>
      <w:pPr>
        <w:pStyle w:val="BodyText"/>
      </w:pPr>
      <w:r>
        <w:t xml:space="preserve">Furthermore, data accessibility in</w:t>
      </w:r>
      <w:r>
        <w:t xml:space="preserve"> </w:t>
      </w:r>
      <w:r>
        <w:rPr>
          <w:bCs/>
          <w:b/>
        </w:rPr>
        <w:t xml:space="preserve">Nigeria Abuja</w:t>
      </w:r>
      <w:r>
        <w:t xml:space="preserve"> </w:t>
      </w:r>
      <w:r>
        <w:t xml:space="preserve">remained a hurdle. While technology improved, bureaucratic delays in sharing data between ministries slowed initial responses. This highlighted that technical expertise must be accompanied by strong institutional governance reforms.</w:t>
      </w:r>
    </w:p>
    <w:bookmarkEnd w:id="30"/>
    <w:bookmarkStart w:id="31" w:name="conclusion"/>
    <w:p>
      <w:pPr>
        <w:pStyle w:val="Heading2"/>
      </w:pPr>
      <w:r>
        <w:t xml:space="preserve">8. Conclusion</w:t>
      </w:r>
    </w:p>
    <w:p>
      <w:pPr>
        <w:pStyle w:val="FirstParagraph"/>
      </w:pPr>
      <w:r>
        <w:t xml:space="preserve">This case study demonstrates that the role of an Oceanographer is not geographically bound to coastal regions. In the context of</w:t>
      </w:r>
      <w:r>
        <w:t xml:space="preserve"> </w:t>
      </w:r>
      <w:r>
        <w:rPr>
          <w:bCs/>
          <w:b/>
        </w:rPr>
        <w:t xml:space="preserve">Nigeria Abuja</w:t>
      </w:r>
      <w:r>
        <w:t xml:space="preserve">, applying oceanographic principles to inland water management has proven vital for sustainable urban development. The hybrid approach of combining marine science techniques with inland hydrology offers a robust framework for other landlocked capitals facing similar climate challenges.</w:t>
      </w:r>
    </w:p>
    <w:p>
      <w:pPr>
        <w:pStyle w:val="BodyText"/>
      </w:pPr>
      <w:r>
        <w:t xml:space="preserve">As climate change intensifies global weather patterns, the need for specialized aquatic experts in federal territories like Abuja becomes increasingly critical. The success of this initiative serves as a blueprint for modernizing environmental governance through scientific specialization. It proves that when an Oceanographer brings their unique analytical toolkit to</w:t>
      </w:r>
      <w:r>
        <w:t xml:space="preserve"> </w:t>
      </w:r>
      <w:r>
        <w:rPr>
          <w:bCs/>
          <w:b/>
        </w:rPr>
        <w:t xml:space="preserve">Nigeria Abuja</w:t>
      </w:r>
      <w:r>
        <w:t xml:space="preserve">, the result is not just better water management, but enhanced national security, economic stability, and public safety.</w:t>
      </w:r>
    </w:p>
    <w:p>
      <w:pPr>
        <w:pStyle w:val="BodyText"/>
      </w:pPr>
      <w:r>
        <w:t xml:space="preserve">The future of Abuja’s resilience lies in its ability to adapt scientific disciplines across borders. By embracing the insights of an Oceanographer, Nigeria is effectively navigating the complex waters of urbanization and climate change with unprecedented clarity.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Oceanographer in Nigeria Abuja</dc:title>
  <dc:creator/>
  <dc:language>en</dc:language>
  <cp:keywords/>
  <dcterms:created xsi:type="dcterms:W3CDTF">2026-07-29T06:45:26Z</dcterms:created>
  <dcterms:modified xsi:type="dcterms:W3CDTF">2026-07-29T06:45:26Z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