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Spain</w:t>
      </w:r>
      <w:r>
        <w:t xml:space="preserve"> </w:t>
      </w:r>
      <w:r>
        <w:t xml:space="preserve">Madrid</w:t>
      </w:r>
    </w:p>
    <w:bookmarkStart w:id="32" w:name="X81b799236eab42e423948570c2bf8bcc39e0de6"/>
    <w:p>
      <w:pPr>
        <w:pStyle w:val="Heading1"/>
      </w:pPr>
      <w:r>
        <w:t xml:space="preserve">Strategic Marine Integration in the Iberian Peninsula</w:t>
      </w:r>
    </w:p>
    <w:bookmarkStart w:id="31" w:name="X5c9a0c854eb87a9884b99034766bbffb7001912"/>
    <w:p>
      <w:pPr>
        <w:pStyle w:val="Heading2"/>
      </w:pPr>
      <w:r>
        <w:t xml:space="preserve">A Comprehensive Case Study on the Deployment and Impact of an Oceanographer in Spain Madrid</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Ecological Transition and Regional Climate Councils</w:t>
      </w:r>
      <w:r>
        <w:br/>
      </w:r>
      <w:r>
        <w:rPr>
          <w:bCs/>
          <w:b/>
        </w:rPr>
        <w:t xml:space="preserve">From:</w:t>
      </w:r>
      <w:r>
        <w:t xml:space="preserve"> </w:t>
      </w:r>
      <w:r>
        <w:t xml:space="preserve">Strategic Environmental Consulting Group</w:t>
      </w:r>
      <w:r>
        <w:br/>
      </w:r>
      <w:r>
        <w:rPr>
          <w:bCs/>
          <w:b/>
        </w:rPr>
        <w:t xml:space="preserve">Subject:</w:t>
      </w:r>
      <w:r>
        <w:t xml:space="preserve"> </w:t>
      </w:r>
      <w:r>
        <w:t xml:space="preserve">Operationalizing Oceanographic Expertise in Inland Capital Cities for Coastal Resilience</w:t>
      </w:r>
    </w:p>
    <w:bookmarkStart w:id="20" w:name="executive-summary"/>
    <w:p>
      <w:pPr>
        <w:pStyle w:val="Heading3"/>
      </w:pPr>
      <w:r>
        <w:t xml:space="preserve">1. Executive Summary</w:t>
      </w:r>
    </w:p>
    <w:p>
      <w:pPr>
        <w:pStyle w:val="FirstParagraph"/>
      </w:pPr>
      <w:r>
        <w:t xml:space="preserve">The traditional perception of</w:t>
      </w:r>
      <w:r>
        <w:t xml:space="preserve"> </w:t>
      </w:r>
      <w:r>
        <w:rPr>
          <w:bCs/>
          <w:b/>
        </w:rPr>
        <w:t xml:space="preserve">Oceanographer</w:t>
      </w:r>
      <w:r>
        <w:t xml:space="preserve">s is often tied exclusively to coastal fieldwork, naval expeditions, and laboratory analysis of sea samples collected at the shoreline. However, in an era defined by the accelerating climate crisis and rising sea levels, the role of oceanographic science has evolved into a critical component of national security and urban planning far from the coast. This</w:t>
      </w:r>
      <w:r>
        <w:t xml:space="preserve"> </w:t>
      </w:r>
      <w:r>
        <w:rPr>
          <w:bCs/>
          <w:b/>
        </w:rPr>
        <w:t xml:space="preserve">Case Study</w:t>
      </w:r>
      <w:r>
        <w:t xml:space="preserve"> </w:t>
      </w:r>
      <w:r>
        <w:t xml:space="preserve">examines a pioneering initiative to embed high-level oceanographic expertise within Spain Madrid, serving as a strategic hub for managing coastal risks that affect the entire nation.</w:t>
      </w:r>
    </w:p>
    <w:p>
      <w:pPr>
        <w:pStyle w:val="BodyText"/>
      </w:pPr>
      <w:r>
        <w:t xml:space="preserve">This document explores how integrating an</w:t>
      </w:r>
      <w:r>
        <w:t xml:space="preserve"> </w:t>
      </w:r>
      <w:r>
        <w:rPr>
          <w:bCs/>
          <w:b/>
        </w:rPr>
        <w:t xml:space="preserve">Oceanographer</w:t>
      </w:r>
      <w:r>
        <w:t xml:space="preserve">s specialized in marine dynamics into the administrative and scientific framework of</w:t>
      </w:r>
      <w:r>
        <w:t xml:space="preserve"> </w:t>
      </w:r>
      <w:r>
        <w:rPr>
          <w:bCs/>
          <w:b/>
        </w:rPr>
        <w:t xml:space="preserve">Spain Madrid</w:t>
      </w:r>
      <w:r>
        <w:t xml:space="preserve"> </w:t>
      </w:r>
      <w:r>
        <w:t xml:space="preserve">can bridge the gap between theoretical marine science and practical inland policy. By focusing on Madrid as a decision-making center, this study highlights the logistical, academic, and political challenges encountered during implementation and details the measurable benefits derived from this unconventional yet vital approach.</w:t>
      </w:r>
    </w:p>
    <w:bookmarkEnd w:id="20"/>
    <w:bookmarkStart w:id="21" w:name="X2ce0d0357ed81f00bc0e83e380b5ec4f60bccd2"/>
    <w:p>
      <w:pPr>
        <w:pStyle w:val="Heading3"/>
      </w:pPr>
      <w:r>
        <w:t xml:space="preserve">2. Contextual Background: The Madrid-Sea Connection</w:t>
      </w:r>
    </w:p>
    <w:p>
      <w:pPr>
        <w:pStyle w:val="FirstParagraph"/>
      </w:pPr>
      <w:r>
        <w:t xml:space="preserve">Although</w:t>
      </w:r>
      <w:r>
        <w:t xml:space="preserve"> </w:t>
      </w:r>
      <w:r>
        <w:rPr>
          <w:bCs/>
          <w:b/>
        </w:rPr>
        <w:t xml:space="preserve">Spain Madrid</w:t>
      </w:r>
      <w:r>
        <w:t xml:space="preserve"> </w:t>
      </w:r>
      <w:r>
        <w:t xml:space="preserve">is geographically inland, situated on a central plateau roughly 600 meters above sea level, it serves as the political, economic, and logistical heart of Spain. The nation’s coastline stretches over 8,00 kilometers along the Mediterranean Sea and the Atlantic Ocean (Galicia), supporting vital tourism industries fisheries agriculture through port logistics. Therefore environmental policies formulated in</w:t>
      </w:r>
      <w:r>
        <w:t xml:space="preserve"> </w:t>
      </w:r>
      <w:r>
        <w:rPr>
          <w:bCs/>
          <w:b/>
        </w:rPr>
        <w:t xml:space="preserve">Spain Madrid</w:t>
      </w:r>
      <w:r>
        <w:t xml:space="preserve"> </w:t>
      </w:r>
      <w:r>
        <w:t xml:space="preserve">directly impact coastal ecosystems.</w:t>
      </w:r>
    </w:p>
    <w:p>
      <w:pPr>
        <w:pStyle w:val="BodyText"/>
      </w:pPr>
      <w:r>
        <w:t xml:space="preserve">The need for an</w:t>
      </w:r>
      <w:r>
        <w:t xml:space="preserve"> </w:t>
      </w:r>
      <w:r>
        <w:rPr>
          <w:bCs/>
          <w:b/>
        </w:rPr>
        <w:t xml:space="preserve">Oceanographer</w:t>
      </w:r>
      <w:r>
        <w:t xml:space="preserve">s presence in the capital arose following a series of anomalous weather events, including severe storm surges and unexplained algal blooms along the Iberian coast. Previous reports indicated that data silos between regional coastal authorities and national policymakers led to delayed responses. The hypothesis proposed by our consulting group was that establishing a dedicated oceanographic liaison role in</w:t>
      </w:r>
      <w:r>
        <w:t xml:space="preserve"> </w:t>
      </w:r>
      <w:r>
        <w:rPr>
          <w:bCs/>
          <w:b/>
        </w:rPr>
        <w:t xml:space="preserve">Spain Madrid</w:t>
      </w:r>
      <w:r>
        <w:t xml:space="preserve"> </w:t>
      </w:r>
      <w:r>
        <w:t xml:space="preserve">would streamline data flow enhance predictive modeling accuracy and facilitate better resource allocation during marine emergencies.</w:t>
      </w:r>
    </w:p>
    <w:bookmarkEnd w:id="21"/>
    <w:bookmarkStart w:id="25" w:name="methodology-and-implementation-strategy"/>
    <w:p>
      <w:pPr>
        <w:pStyle w:val="Heading3"/>
      </w:pPr>
      <w:r>
        <w:t xml:space="preserve">3. Methodology and Implementation Strategy</w:t>
      </w:r>
    </w:p>
    <w:p>
      <w:pPr>
        <w:pStyle w:val="FirstParagraph"/>
      </w:pPr>
      <w:r>
        <w:t xml:space="preserve">The deployment of the</w:t>
      </w:r>
      <w:r>
        <w:t xml:space="preserve"> </w:t>
      </w:r>
      <w:r>
        <w:rPr>
          <w:bCs/>
          <w:b/>
        </w:rPr>
        <w:t xml:space="preserve">Oceanographer</w:t>
      </w:r>
      <w:r>
        <w:t xml:space="preserve">s function was structured into three distinct phases, each tailored to the unique bureaucratic and scientific landscape of</w:t>
      </w:r>
      <w:r>
        <w:t xml:space="preserve"> </w:t>
      </w:r>
      <w:r>
        <w:rPr>
          <w:bCs/>
          <w:b/>
        </w:rPr>
        <w:t xml:space="preserve">Spain Madrid</w:t>
      </w:r>
      <w:r>
        <w:t xml:space="preserve">.</w:t>
      </w:r>
    </w:p>
    <w:bookmarkStart w:id="22" w:name="X4f1551eba97dcf27afd9f612153fcd33d5dc1f3"/>
    <w:p>
      <w:pPr>
        <w:pStyle w:val="Heading4"/>
      </w:pPr>
      <w:r>
        <w:t xml:space="preserve">Phase 1: Stakeholder Mapping and Data Integration (Months 1-6)</w:t>
      </w:r>
    </w:p>
    <w:p>
      <w:pPr>
        <w:pStyle w:val="FirstParagraph"/>
      </w:pPr>
      <w:r>
        <w:t xml:space="preserve">The primary challenge in</w:t>
      </w:r>
      <w:r>
        <w:t xml:space="preserve"> </w:t>
      </w:r>
      <w:r>
        <w:rPr>
          <w:bCs/>
          <w:b/>
        </w:rPr>
        <w:t xml:space="preserve">Spain Madrid</w:t>
      </w:r>
      <w:r>
        <w:t xml:space="preserve"> </w:t>
      </w:r>
      <w:r>
        <w:t xml:space="preserve">was not a lack of data but rather its fragmentation. The oceanographer worked closely with the Spanish Institute of Oceanography (IEO) regional governments from Galicia to Andalusia, and international bodies such as the European Space Agency (ESA). The goal was to create a centralized digital dashboard accessible from</w:t>
      </w:r>
      <w:r>
        <w:t xml:space="preserve"> </w:t>
      </w:r>
      <w:r>
        <w:rPr>
          <w:bCs/>
          <w:b/>
        </w:rPr>
        <w:t xml:space="preserve">Spain Madrid</w:t>
      </w:r>
      <w:r>
        <w:t xml:space="preserve"> </w:t>
      </w:r>
      <w:r>
        <w:t xml:space="preserve">that aggregated real-time satellite imagery buoy data and historical climate records. This required the oceanographer to possess not only marine science expertise but also advanced skills in data analytics and interoperability standards.</w:t>
      </w:r>
    </w:p>
    <w:bookmarkEnd w:id="22"/>
    <w:bookmarkStart w:id="23" w:name="X67b2af5f5bf91d6e34da952e73d7d04bbc34cd1"/>
    <w:p>
      <w:pPr>
        <w:pStyle w:val="Heading4"/>
      </w:pPr>
      <w:r>
        <w:t xml:space="preserve">Phase 2: Academic Partnership and Capacity Building (Months 7-12)</w:t>
      </w:r>
    </w:p>
    <w:p>
      <w:pPr>
        <w:pStyle w:val="FirstParagraph"/>
      </w:pPr>
      <w:r>
        <w:t xml:space="preserve">To ensure long-term sustainability, the</w:t>
      </w:r>
      <w:r>
        <w:t xml:space="preserve"> </w:t>
      </w:r>
      <w:r>
        <w:rPr>
          <w:bCs/>
          <w:b/>
        </w:rPr>
        <w:t xml:space="preserve">Oceanographer</w:t>
      </w:r>
      <w:r>
        <w:t xml:space="preserve"> </w:t>
      </w:r>
      <w:r>
        <w:t xml:space="preserve">established partnerships with top-tier universities in</w:t>
      </w:r>
      <w:r>
        <w:t xml:space="preserve"> </w:t>
      </w:r>
      <w:r>
        <w:rPr>
          <w:bCs/>
          <w:b/>
        </w:rPr>
        <w:t xml:space="preserve">Spain Madrid</w:t>
      </w:r>
      <w:r>
        <w:t xml:space="preserve">, including the Complutense University of Madrid and the Autonomous University of Madrid. These institutions provided access to supercomputing resources essential for running complex hydrodynamic models. The oceanographer launched a specialized certification course titled "Coastal Management from an Inland Perspective," aimed at training policymakers who lack direct exposure to marine environments but hold decision-making power in the capital.</w:t>
      </w:r>
    </w:p>
    <w:bookmarkEnd w:id="23"/>
    <w:bookmarkStart w:id="24" w:name="Xcb4ec98b5020ca2feeaecba7792ef6dd9794a00"/>
    <w:p>
      <w:pPr>
        <w:pStyle w:val="Heading4"/>
      </w:pPr>
      <w:r>
        <w:t xml:space="preserve">Phase 3: Policy Formulation and Crisis Simulation (Months 13-24)</w:t>
      </w:r>
    </w:p>
    <w:p>
      <w:pPr>
        <w:pStyle w:val="FirstParagraph"/>
      </w:pPr>
      <w:r>
        <w:t xml:space="preserve">The final phase involved testing the efficacy of this setup through large-scale simulations. The</w:t>
      </w:r>
      <w:r>
        <w:t xml:space="preserve"> </w:t>
      </w:r>
      <w:r>
        <w:rPr>
          <w:bCs/>
          <w:b/>
        </w:rPr>
        <w:t xml:space="preserve">Oceanographer</w:t>
      </w:r>
      <w:r>
        <w:t xml:space="preserve"> </w:t>
      </w:r>
      <w:r>
        <w:t xml:space="preserve">coordinated table-top exercises involving ministers residing in</w:t>
      </w:r>
      <w:r>
        <w:t xml:space="preserve"> </w:t>
      </w:r>
      <w:r>
        <w:rPr>
          <w:bCs/>
          <w:b/>
        </w:rPr>
        <w:t xml:space="preserve">Spain Madrid</w:t>
      </w:r>
    </w:p>
    <w:bookmarkEnd w:id="24"/>
    <w:bookmarkEnd w:id="25"/>
    <w:bookmarkStart w:id="26" w:name="key-challenges-encountered"/>
    <w:p>
      <w:pPr>
        <w:pStyle w:val="Heading3"/>
      </w:pPr>
      <w:r>
        <w:t xml:space="preserve">4. Key Challenges Encountered</w:t>
      </w:r>
    </w:p>
    <w:p>
      <w:pPr>
        <w:pStyle w:val="FirstParagraph"/>
      </w:pPr>
      <w:r>
        <w:t xml:space="preserve">Implementing an</w:t>
      </w:r>
      <w:r>
        <w:t xml:space="preserve"> </w:t>
      </w:r>
      <w:r>
        <w:rPr>
          <w:bCs/>
          <w:b/>
        </w:rPr>
        <w:t xml:space="preserve">Oceanographer</w:t>
      </w:r>
      <w:r>
        <w:t xml:space="preserve">s role in</w:t>
      </w:r>
      <w:r>
        <w:t xml:space="preserve"> </w:t>
      </w:r>
      <w:r>
        <w:rPr>
          <w:bCs/>
          <w:b/>
        </w:rPr>
        <w:t xml:space="preserve">Spain MadridCultural Disconnect:</w:t>
      </w:r>
      <w:r>
        <w:t xml:space="preserve">A significant portion of policymakers in</w:t>
      </w:r>
      <w:r>
        <w:t xml:space="preserve"> </w:t>
      </w:r>
      <w:r>
        <w:rPr>
          <w:bCs/>
          <w:b/>
        </w:rPr>
        <w:t xml:space="preserve">Spain MadridData Silos:</w:t>
      </w:r>
      <w:r>
        <w:t xml:space="preserve">Different regions within Spain maintained proprietary data formats. The oceanographer had to negotiate extensive agreements to standardize data sharing, a process that consumed nearly 40% of the initial budget.Resource Allocation:Funding was initially hesitant as</w:t>
      </w:r>
    </w:p>
    <w:p>
      <w:pPr>
        <w:pStyle w:val="BodyText"/>
      </w:pPr>
      <w:r>
        <w:t xml:space="preserve">Spain Madrid</w:t>
      </w:r>
    </w:p>
    <w:bookmarkEnd w:id="26"/>
    <w:bookmarkStart w:id="27" w:name="outcomes-and-impact-analysis"/>
    <w:p>
      <w:pPr>
        <w:pStyle w:val="Heading3"/>
      </w:pPr>
      <w:r>
        <w:t xml:space="preserve">5. Outcomes and Impact Analysis</w:t>
      </w:r>
    </w:p>
    <w:p>
      <w:pPr>
        <w:pStyle w:val="FirstParagraph"/>
      </w:pPr>
      <w:r>
        <w:t xml:space="preserve">After two years of operation, the integration of an</w:t>
      </w:r>
      <w:r>
        <w:t xml:space="preserve"> </w:t>
      </w:r>
      <w:r>
        <w:rPr>
          <w:bCs/>
          <w:b/>
        </w:rPr>
        <w:t xml:space="preserve">OceanographerSpain MadridFaster Response Times:</w:t>
      </w:r>
      <w:r>
        <w:t xml:space="preserve">The establishment of a direct line from coastal monitoring stations to policymakers in</w:t>
      </w:r>
      <w:r>
        <w:t xml:space="preserve"> </w:t>
      </w:r>
      <w:r>
        <w:rPr>
          <w:bCs/>
          <w:b/>
        </w:rPr>
        <w:t xml:space="preserve">Spain MadridImproved Academic Output:</w:t>
      </w:r>
      <w:r>
        <w:t xml:space="preserve">The partnerships formed in</w:t>
      </w:r>
      <w:r>
        <w:t xml:space="preserve"> </w:t>
      </w:r>
      <w:r>
        <w:rPr>
          <w:bCs/>
          <w:b/>
        </w:rPr>
        <w:t xml:space="preserve">Spain MadridPredictive Accuracy:</w:t>
      </w:r>
      <w:r>
        <w:t xml:space="preserve">By centralizing data analysis in the capital using advanced models developed with local universities, prediction accuracy for coastal erosion increased by 20%. This allowed for more precise budgeting of seawall reinforcements and habitat restoration projects across various regions.</w:t>
      </w:r>
    </w:p>
    <w:bookmarkEnd w:id="27"/>
    <w:bookmarkStart w:id="29" w:name="lessons-learned-and-recommendations"/>
    <w:p>
      <w:pPr>
        <w:pStyle w:val="Heading3"/>
      </w:pPr>
      <w:r>
        <w:t xml:space="preserve">6. Lessons Learned and Recommendations</w:t>
      </w:r>
    </w:p>
    <w:p>
      <w:pPr>
        <w:pStyle w:val="FirstParagraph"/>
      </w:pPr>
      <w:r>
        <w:t xml:space="preserve">This</w:t>
      </w:r>
      <w:r>
        <w:t xml:space="preserve"> </w:t>
      </w:r>
      <w:r>
        <w:rPr>
          <w:bCs/>
          <w:b/>
        </w:rPr>
        <w:t xml:space="preserve">Case Study</w:t>
      </w:r>
      <w:r>
        <w:t xml:space="preserve"> </w:t>
      </w:r>
      <w:r>
        <w:t xml:space="preserve">demonstrates that geographic distance does not preclude effective management of marine resources. The presence of an</w:t>
      </w:r>
      <w:r>
        <w:t xml:space="preserve"> </w:t>
      </w:r>
      <w:r>
        <w:rPr>
          <w:bCs/>
          <w:b/>
        </w:rPr>
        <w:t xml:space="preserve">OceanographerSpain Madrid</w:t>
      </w:r>
    </w:p>
    <w:bookmarkStart w:id="28" w:name="recommendations-for-future-initiatives"/>
    <w:p>
      <w:pPr>
        <w:pStyle w:val="Heading4"/>
      </w:pPr>
      <w:r>
        <w:t xml:space="preserve">Recommendations for Future Initiatives:</w:t>
      </w:r>
    </w:p>
    <w:p>
      <w:pPr>
        <w:pStyle w:val="FirstParagraph"/>
      </w:pPr>
      <w:r>
        <w:t xml:space="preserve">Continuous Education:Policymakers in</w:t>
      </w:r>
      <w:r>
        <w:t xml:space="preserve"> </w:t>
      </w:r>
      <w:r>
        <w:rPr>
          <w:bCs/>
          <w:b/>
        </w:rPr>
        <w:t xml:space="preserve">Spain MadridDigital Infrastructure Investment:</w:t>
      </w:r>
      <w:r>
        <w:t xml:space="preserve">Funding must be prioritized for secure high-speed data links between coastal observatories and inland processing centers in the capital.Cross-Sector Collaboration:The role of the</w:t>
      </w:r>
      <w:r>
        <w:t xml:space="preserve"> </w:t>
      </w:r>
      <w:r>
        <w:rPr>
          <w:bCs/>
          <w:b/>
        </w:rPr>
        <w:t xml:space="preserve">Oceanographer</w:t>
      </w:r>
    </w:p>
    <w:bookmarkEnd w:id="28"/>
    <w:bookmarkEnd w:id="29"/>
    <w:bookmarkStart w:id="30" w:name="conclusion"/>
    <w:p>
      <w:pPr>
        <w:pStyle w:val="Heading3"/>
      </w:pPr>
      <w:r>
        <w:t xml:space="preserve">7. Conclusion</w:t>
      </w:r>
    </w:p>
    <w:p>
      <w:pPr>
        <w:pStyle w:val="FirstParagraph"/>
      </w:pPr>
      <w:r>
        <w:t xml:space="preserve">The successful embedding of an</w:t>
      </w:r>
      <w:r>
        <w:t xml:space="preserve"> </w:t>
      </w:r>
      <w:r>
        <w:rPr>
          <w:bCs/>
          <w:b/>
        </w:rPr>
        <w:t xml:space="preserve">OceanographerSpain MadridSpain Madrid</w:t>
      </w:r>
    </w:p>
    <w:p>
      <w:pPr>
        <w:pStyle w:val="BodyText"/>
      </w:pPr>
      <w:r>
        <w:t xml:space="preserve">By viewing oceanography not just as a field science but as a strategic administrative function,</w:t>
      </w:r>
      <w:r>
        <w:t xml:space="preserve"> </w:t>
      </w:r>
      <w:r>
        <w:rPr>
          <w:bCs/>
          <w:b/>
        </w:rPr>
        <w:t xml:space="preserve">Spain Madrid</w:t>
      </w:r>
    </w:p>
    <w:p>
      <w:pPr>
        <w:pStyle w:val="BodyText"/>
      </w:pPr>
      <w:r>
        <w:t xml:space="preserve">© 2023 Strategic Environmental Consulting Group. All Rights Reserved. Prepared for internal review by the Department of Marine Policy.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Spain Madrid</dc:title>
  <dc:creator/>
  <dc:language>en</dc:language>
  <cp:keywords/>
  <dcterms:created xsi:type="dcterms:W3CDTF">2026-07-29T05:39:54Z</dcterms:created>
  <dcterms:modified xsi:type="dcterms:W3CDTF">2026-07-29T05:39:54Z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