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b233b1b0930bc19ead82bc4c4b8d8f005dcce3e"/>
    <w:p>
      <w:pPr>
        <w:pStyle w:val="Heading1"/>
      </w:pPr>
      <w:r>
        <w:t xml:space="preserve">A Case Study on the Strategic Integration of the Oceanographer in United Kingdom Manchester</w:t>
      </w:r>
    </w:p>
    <w:p>
      <w:pPr>
        <w:pStyle w:val="FirstParagraph"/>
      </w:pPr>
      <w:r>
        <w:rPr>
          <w:bCs/>
          <w:b/>
        </w:rPr>
        <w:t xml:space="preserve">Date:</w:t>
      </w:r>
      <w:r>
        <w:t xml:space="preserve"> </w:t>
      </w:r>
      <w:r>
        <w:t xml:space="preserve">October 2023</w:t>
      </w:r>
      <w:r>
        <w:br/>
      </w:r>
      <w:r>
        <w:rPr>
          <w:u w:val="single"/>
          <w:iCs/>
          <w:i/>
          <w:bCs/>
          <w:b/>
        </w:rPr>
        <w:t xml:space="preserve">Oceanographer</w:t>
      </w:r>
      <w:r>
        <w:t xml:space="preserve">: Dr. Eleanor Vance, Senior Marine Systems Analyst</w:t>
      </w:r>
      <w:r>
        <w:br/>
      </w:r>
      <w:r>
        <w:rPr>
          <w:bCs/>
          <w:b/>
        </w:rPr>
        <w:t xml:space="preserve">Location Focus:</w:t>
      </w:r>
      <w:r>
        <w:rPr>
          <w:u w:val="single"/>
        </w:rPr>
        <w:t xml:space="preserve">**United Kingdom Manchester**</w:t>
      </w:r>
      <w:r>
        <w:t xml:space="preserve">, Greater Manchester, UK</w:t>
      </w:r>
    </w:p>
    <w:bookmarkStart w:id="20" w:name="executive-summary"/>
    <w:p>
      <w:pPr>
        <w:pStyle w:val="Heading2"/>
      </w:pPr>
      <w:r>
        <w:t xml:space="preserve">1. Executive Summary</w:t>
      </w:r>
    </w:p>
    <w:p>
      <w:pPr>
        <w:pStyle w:val="FirstParagraph"/>
      </w:pPr>
      <w:r>
        <w:t xml:space="preserve">This document presents a comprehensive case study analyzing the critical intersection between marine science and inland urban development. While historically associated with coastal regions, the role of an</w:t>
      </w:r>
      <w:r>
        <w:t xml:space="preserve"> </w:t>
      </w:r>
      <w:r>
        <w:rPr>
          <w:bCs/>
          <w:b/>
          <w:iCs/>
          <w:i/>
        </w:rPr>
        <w:t xml:space="preserve">Oceanographer</w:t>
      </w:r>
      <w:r>
        <w:t xml:space="preserve"> </w:t>
      </w:r>
      <w:r>
        <w:t xml:space="preserve">is increasingly vital in major metropolitan centers such as</w:t>
      </w:r>
      <w:r>
        <w:t xml:space="preserve"> </w:t>
      </w:r>
      <w:r>
        <w:rPr>
          <w:u w:val="single"/>
        </w:rPr>
        <w:t xml:space="preserve">**United Kingdom Manchester**</w:t>
      </w:r>
      <w:r>
        <w:t xml:space="preserve">. This study explores how expertise in oceanography contributes to flood risk management, water quality assurance, and sustainable urban planning within the unique geographical context of Manchester. By examining specific projects and interdisciplinary collaborations, this case study demonstrates that the application of oceanographic principles is not limited to seas but extends deeply into freshwater systems and climate resilience strategies.</w:t>
      </w:r>
    </w:p>
    <w:bookmarkEnd w:id="20"/>
    <w:bookmarkStart w:id="21" w:name="X8e613a048adc3de87d2b84671020feb3dd26452"/>
    <w:p>
      <w:pPr>
        <w:pStyle w:val="Heading2"/>
      </w:pPr>
      <w:r>
        <w:t xml:space="preserve">2. Background: The Inland Maritime Connection</w:t>
      </w:r>
    </w:p>
    <w:p>
      <w:pPr>
        <w:pStyle w:val="FirstParagraph"/>
      </w:pPr>
      <w:r>
        <w:t xml:space="preserve">Much of the public perceives oceanography strictly as the study of saltwater environments. However, modern oceanographers are experts in fluid dynamics, hydrology, and ecological systems that apply equally to rivers and canals. Manchester, located in the northwest</w:t>
      </w:r>
      <w:r>
        <w:t xml:space="preserve"> </w:t>
      </w:r>
      <w:r>
        <w:rPr>
          <w:u w:val="single"/>
        </w:rPr>
        <w:t xml:space="preserve">**United Kingdom Manchester**</w:t>
      </w:r>
      <w:r>
        <w:t xml:space="preserve"> </w:t>
      </w:r>
      <w:r>
        <w:t xml:space="preserve">region, is crisscrossed by the River Irwell and connected via extensive canal networks that historically linked it to Liverpool’s ports. This geographical reality necessitates a robust understanding of water flow, sediment transport, and aquatic ecosystems.</w:t>
      </w:r>
    </w:p>
    <w:p>
      <w:pPr>
        <w:pStyle w:val="BodyText"/>
      </w:pPr>
      <w:r>
        <w:t xml:space="preserve">In recent years, urban expansion in</w:t>
      </w:r>
      <w:r>
        <w:t xml:space="preserve"> </w:t>
      </w:r>
      <w:r>
        <w:rPr>
          <w:u w:val="single"/>
        </w:rPr>
        <w:t xml:space="preserve">**United Kingdom Manchester**</w:t>
      </w:r>
      <w:r>
        <w:t xml:space="preserve"> </w:t>
      </w:r>
      <w:r>
        <w:t xml:space="preserve">has placed unprecedented pressure on these waterways. The city’s transformation from an industrial hub to a modern service economy requires careful management of its blue infrastructure. It is here that the professional profile of the</w:t>
      </w:r>
      <w:r>
        <w:t xml:space="preserve"> </w:t>
      </w:r>
      <w:r>
        <w:rPr>
          <w:bCs/>
          <w:b/>
          <w:iCs/>
          <w:i/>
        </w:rPr>
        <w:t xml:space="preserve">Oceanographer</w:t>
      </w:r>
      <w:r>
        <w:t xml:space="preserve"> </w:t>
      </w:r>
      <w:r>
        <w:t xml:space="preserve">becomes distinct and necessary, bridging the gap between traditional marine science and civil engineering challenges.</w:t>
      </w:r>
    </w:p>
    <w:bookmarkEnd w:id="21"/>
    <w:bookmarkStart w:id="24" w:name="Xaac32dad3e23b8e9e0e422cb211dd76cd469493"/>
    <w:p>
      <w:pPr>
        <w:pStyle w:val="Heading2"/>
      </w:pPr>
      <w:r>
        <w:t xml:space="preserve">3. Key Challenges in United Kingdom Manchester</w:t>
      </w:r>
    </w:p>
    <w:bookmarkStart w:id="22" w:name="urban-flooding-and-climate-resilience"/>
    <w:p>
      <w:pPr>
        <w:pStyle w:val="Heading3"/>
      </w:pPr>
      <w:r>
        <w:t xml:space="preserve">3.1 Urban Flooding and Climate Resilience</w:t>
      </w:r>
    </w:p>
    <w:p>
      <w:pPr>
        <w:pStyle w:val="FirstParagraph"/>
      </w:pPr>
      <w:r>
        <w:t xml:space="preserve">Manchester faces significant risks from surface water flooding due to increased impermeable surfaces from urbanization and more intense rainfall events driven by climate change. An oceanographer specializing in hydrodynamics plays a pivotal role in modeling these risks. By utilizing advanced computational fluid dynamics, typically used for coastal surge modeling, an</w:t>
      </w:r>
      <w:r>
        <w:t xml:space="preserve"> </w:t>
      </w:r>
      <w:r>
        <w:rPr>
          <w:bCs/>
          <w:b/>
          <w:iCs/>
          <w:i/>
        </w:rPr>
        <w:t xml:space="preserve">Oceanographer</w:t>
      </w:r>
      <w:r>
        <w:t xml:space="preserve"> </w:t>
      </w:r>
      <w:r>
        <w:t xml:space="preserve">can predict how water will behave during extreme weather events within the Manchester urban core.</w:t>
      </w:r>
    </w:p>
    <w:bookmarkEnd w:id="22"/>
    <w:bookmarkStart w:id="23" w:name="water-quality-and-ecological-health"/>
    <w:p>
      <w:pPr>
        <w:pStyle w:val="Heading3"/>
      </w:pPr>
      <w:r>
        <w:t xml:space="preserve">3.2 Water Quality and Ecological Health</w:t>
      </w:r>
    </w:p>
    <w:p>
      <w:pPr>
        <w:pStyle w:val="FirstParagraph"/>
      </w:pPr>
      <w:r>
        <w:t xml:space="preserve">The River Irwell has undergone a remarkable ecological recovery over the past few decades. However, maintaining this balance requires continuous monitoring of nutrient levels, microplastics, and biological indicators. The methodology used by an oceanographer to track marine pollution is directly applicable to tracking pollutants in Manchester’s river systems. This ensures that the water bodies serving as recreational assets and biodiversity hotspots remain healthy.</w:t>
      </w:r>
    </w:p>
    <w:bookmarkEnd w:id="23"/>
    <w:bookmarkEnd w:id="24"/>
    <w:bookmarkStart w:id="27" w:name="Xf35bfb68f85bcc853c9bea78625b287d0f6ca61"/>
    <w:p>
      <w:pPr>
        <w:pStyle w:val="Heading2"/>
      </w:pPr>
      <w:r>
        <w:t xml:space="preserve">4. Case Project: The Irwell Valley Flood Defense Initiative</w:t>
      </w:r>
    </w:p>
    <w:p>
      <w:pPr>
        <w:pStyle w:val="FirstParagraph"/>
      </w:pPr>
      <w:r>
        <w:t xml:space="preserve">In 2019, a collaborative project was launched involving local councils, environmental agencies, and academic institutions in</w:t>
      </w:r>
      <w:r>
        <w:t xml:space="preserve"> </w:t>
      </w:r>
      <w:r>
        <w:rPr>
          <w:u w:val="single"/>
        </w:rPr>
        <w:t xml:space="preserve">**United Kingdom Manchester**</w:t>
      </w:r>
      <w:r>
        <w:t xml:space="preserve">. The primary objective was to redesign flood defense mechanisms along the riverbanks to accommodate both high water levels and urban recreational needs.</w:t>
      </w:r>
    </w:p>
    <w:bookmarkStart w:id="25" w:name="the-role-of-the-oceanographer"/>
    <w:p>
      <w:pPr>
        <w:pStyle w:val="Heading3"/>
      </w:pPr>
      <w:r>
        <w:t xml:space="preserve">4.1 The Role of the Oceanographer</w:t>
      </w:r>
    </w:p>
    <w:p>
      <w:pPr>
        <w:pStyle w:val="FirstParagraph"/>
      </w:pPr>
      <w:r>
        <w:t xml:space="preserve">The project team hired a senior</w:t>
      </w:r>
      <w:r>
        <w:t xml:space="preserve"> </w:t>
      </w:r>
      <w:r>
        <w:rPr>
          <w:bCs/>
          <w:b/>
          <w:iCs/>
          <w:i/>
        </w:rPr>
        <w:t xml:space="preserve">Oceanographer</w:t>
      </w:r>
      <w:r>
        <w:t xml:space="preserve"> </w:t>
      </w:r>
      <w:r>
        <w:t xml:space="preserve">from the nearby University of Manchester. This expert applied techniques derived from coastal oceanography to simulate tidal-like surges caused by heavy rainfall and upstream runoff. The oceanographer’s analysis revealed that traditional concrete barriers were insufficient for the projected climate scenarios of 2050.</w:t>
      </w:r>
    </w:p>
    <w:p>
      <w:pPr>
        <w:pStyle w:val="BodyText"/>
      </w:pPr>
      <w:r>
        <w:t xml:space="preserve">The</w:t>
      </w:r>
      <w:r>
        <w:t xml:space="preserve"> </w:t>
      </w:r>
      <w:r>
        <w:rPr>
          <w:bCs/>
          <w:b/>
          <w:iCs/>
          <w:i/>
        </w:rPr>
        <w:t xml:space="preserve">Oceanographer</w:t>
      </w:r>
      <w:r>
        <w:t xml:space="preserve"> </w:t>
      </w:r>
      <w:r>
        <w:t xml:space="preserve">proposed a "green-blue" infrastructure approach, integrating permeable surfaces and natural wetlands into the flood defenses. This solution not only managed water levels but also enhanced biodiversity, creating habitats similar to those found in intertidal zones but adapted for freshwater environments. The application of oceanographic data allowed city planners in</w:t>
      </w:r>
      <w:r>
        <w:t xml:space="preserve"> </w:t>
      </w:r>
      <w:r>
        <w:rPr>
          <w:u w:val="single"/>
        </w:rPr>
        <w:t xml:space="preserve">**United Kingdom Manchester**</w:t>
      </w:r>
      <w:r>
        <w:t xml:space="preserve"> </w:t>
      </w:r>
      <w:r>
        <w:t xml:space="preserve">to visualize long-term impacts with greater accuracy than previous hydrological models alone could provide.</w:t>
      </w:r>
    </w:p>
    <w:bookmarkEnd w:id="25"/>
    <w:bookmarkStart w:id="26" w:name="outcomes-and-impact"/>
    <w:p>
      <w:pPr>
        <w:pStyle w:val="Heading3"/>
      </w:pPr>
      <w:r>
        <w:t xml:space="preserve">4.2 Outcomes and Impact</w:t>
      </w:r>
    </w:p>
    <w:p>
      <w:pPr>
        <w:pStyle w:val="FirstParagraph"/>
      </w:pPr>
      <w:r>
        <w:t xml:space="preserve">The implementation of the oceanographer’s recommendations resulted in a 20% increase in flood retention capacity without compromising urban space. Furthermore, the ecological connectivity of the river corridor improved significantly, supporting rare species of fish and birds. This project stands as a testament to how specialized marine science expertise can solve inland urban problems.</w:t>
      </w:r>
    </w:p>
    <w:bookmarkEnd w:id="26"/>
    <w:bookmarkEnd w:id="27"/>
    <w:bookmarkStart w:id="28" w:name="X5e0e68d17117dc4f05075a88e79dd790ae796a9"/>
    <w:p>
      <w:pPr>
        <w:pStyle w:val="Heading2"/>
      </w:pPr>
      <w:r>
        <w:t xml:space="preserve">5. Educational and Professional Development in United Kingdom Manchester</w:t>
      </w:r>
    </w:p>
    <w:p>
      <w:pPr>
        <w:pStyle w:val="FirstParagraph"/>
      </w:pPr>
      <w:r>
        <w:t xml:space="preserve">The presence of world-renowned institutions such as the University of Manchester has fostered a unique academic environment where oceanography intersects with urban studies. Students and professionals in</w:t>
      </w:r>
      <w:r>
        <w:t xml:space="preserve"> </w:t>
      </w:r>
      <w:r>
        <w:rPr>
          <w:u w:val="single"/>
        </w:rPr>
        <w:t xml:space="preserve">**United Kingdom Manchester**</w:t>
      </w:r>
      <w:r>
        <w:t xml:space="preserve"> </w:t>
      </w:r>
      <w:r>
        <w:t xml:space="preserve">are encouraged to view water systems holistically. The curriculum often includes modules on "Inland Oceanography," teaching students that the physical processes governing oceans—such as waves, currents, and tides—have direct analogues in river dynamics.</w:t>
      </w:r>
    </w:p>
    <w:p>
      <w:pPr>
        <w:pStyle w:val="BodyText"/>
      </w:pPr>
      <w:r>
        <w:t xml:space="preserve">This educational framework ensures a steady pipeline of qualified</w:t>
      </w:r>
      <w:r>
        <w:t xml:space="preserve"> </w:t>
      </w:r>
      <w:r>
        <w:rPr>
          <w:bCs/>
          <w:b/>
          <w:iCs/>
          <w:i/>
        </w:rPr>
        <w:t xml:space="preserve">Oceanographers</w:t>
      </w:r>
      <w:r>
        <w:t xml:space="preserve"> </w:t>
      </w:r>
      <w:r>
        <w:t xml:space="preserve">who are not only trained in marine biology or physics but are also adept at applying their skills to local contexts. Local government bodies actively recruit these specialists, recognizing that the strategic value of an oceanographer extends beyond coastal protection.</w:t>
      </w:r>
    </w:p>
    <w:bookmarkEnd w:id="28"/>
    <w:bookmarkStart w:id="29" w:name="future-outlook-and-recommendations"/>
    <w:p>
      <w:pPr>
        <w:pStyle w:val="Heading2"/>
      </w:pPr>
      <w:r>
        <w:t xml:space="preserve">6. Future Outlook and Recommendations</w:t>
      </w:r>
    </w:p>
    <w:p>
      <w:pPr>
        <w:pStyle w:val="FirstParagraph"/>
      </w:pPr>
      <w:r>
        <w:t xml:space="preserve">As climate change accelerates, the need for integrated water management in cities like Manchester will only grow. The case study suggests several recommendations for policymakers and stakeholders in</w:t>
      </w:r>
      <w:r>
        <w:t xml:space="preserve"> </w:t>
      </w:r>
      <w:r>
        <w:rPr>
          <w:u w:val="single"/>
        </w:rPr>
        <w:t xml:space="preserve">**United Kingdom Manchester**</w:t>
      </w:r>
      <w:r>
        <w:t xml:space="preserve">:</w:t>
      </w:r>
    </w:p>
    <w:p>
      <w:pPr>
        <w:numPr>
          <w:ilvl w:val="0"/>
          <w:numId w:val="1001"/>
        </w:numPr>
        <w:pStyle w:val="Compact"/>
      </w:pPr>
      <w:r>
        <w:rPr>
          <w:bCs/>
          <w:b/>
        </w:rPr>
        <w:t xml:space="preserve">Cross-Sector Collaboration:</w:t>
      </w:r>
      <w:r>
        <w:t xml:space="preserve"> </w:t>
      </w:r>
      <w:r>
        <w:t xml:space="preserve">Encourage regular dialogue between marine scientists, civil engineers, and urban planners to share methodologies.</w:t>
      </w:r>
    </w:p>
    <w:p>
      <w:pPr>
        <w:numPr>
          <w:ilvl w:val="0"/>
          <w:numId w:val="1001"/>
        </w:numPr>
        <w:pStyle w:val="Compact"/>
      </w:pPr>
      <w:r>
        <w:rPr>
          <w:bCs/>
          <w:b/>
        </w:rPr>
        <w:t xml:space="preserve">Data Sharing:</w:t>
      </w:r>
      <w:r>
        <w:t xml:space="preserve"> </w:t>
      </w:r>
      <w:r>
        <w:t xml:space="preserve">Establish open-access databases for water quality and flow data, allowing oceanographers to refine their models with real-time local inputs.</w:t>
      </w:r>
    </w:p>
    <w:p>
      <w:pPr>
        <w:numPr>
          <w:ilvl w:val="0"/>
          <w:numId w:val="1001"/>
        </w:numPr>
        <w:pStyle w:val="Compact"/>
      </w:pPr>
      <w:r>
        <w:rPr>
          <w:bCs/>
          <w:b/>
        </w:rPr>
        <w:t xml:space="preserve">Risk Assessment Updates:</w:t>
      </w:r>
      <w:r>
        <w:t xml:space="preserve"> </w:t>
      </w:r>
      <w:r>
        <w:t xml:space="preserve">Mandate the involvement of qualified</w:t>
      </w:r>
      <w:r>
        <w:t xml:space="preserve"> </w:t>
      </w:r>
      <w:r>
        <w:rPr>
          <w:bCs/>
          <w:b/>
          <w:iCs/>
          <w:i/>
        </w:rPr>
        <w:t xml:space="preserve">Oceanographers</w:t>
      </w:r>
      <w:r>
        <w:t xml:space="preserve"> </w:t>
      </w:r>
      <w:r>
        <w:t xml:space="preserve">in all major infrastructure projects affecting water bodies to ensure resilience against future climate scenarios.</w:t>
      </w:r>
    </w:p>
    <w:bookmarkEnd w:id="29"/>
    <w:bookmarkStart w:id="30" w:name="conclusion"/>
    <w:p>
      <w:pPr>
        <w:pStyle w:val="Heading2"/>
      </w:pPr>
      <w:r>
        <w:t xml:space="preserve">7. Conclusion</w:t>
      </w:r>
    </w:p>
    <w:p>
      <w:pPr>
        <w:pStyle w:val="FirstParagraph"/>
      </w:pPr>
      <w:r>
        <w:t xml:space="preserve">This case study illustrates that the definition of oceanography is evolving. It is no longer confined to the shorelines but extends into the very heart of inland cities. For</w:t>
      </w:r>
      <w:r>
        <w:t xml:space="preserve"> </w:t>
      </w:r>
      <w:r>
        <w:rPr>
          <w:u w:val="single"/>
        </w:rPr>
        <w:t xml:space="preserve">**United Kingdom Manchester**</w:t>
      </w:r>
      <w:r>
        <w:t xml:space="preserve">, harnessing the expertise of an oceanographer provides a competitive advantage in managing water-related risks and enhancing urban livability. The successful integration of an</w:t>
      </w:r>
      <w:r>
        <w:t xml:space="preserve"> </w:t>
      </w:r>
      <w:r>
        <w:rPr>
          <w:bCs/>
          <w:b/>
          <w:iCs/>
          <w:i/>
        </w:rPr>
        <w:t xml:space="preserve">Oceanographer</w:t>
      </w:r>
      <w:r>
        <w:t xml:space="preserve"> </w:t>
      </w:r>
      <w:r>
        <w:t xml:space="preserve">into Manchester’s strategic planning framework demonstrates that marine science principles are universally applicable, offering sustainable solutions for modern urban challenges. As the city continues to grow, the partnership between inland development and oceanographic expertise will remain a cornerstone of its environmental sustainability strategy.</w:t>
      </w:r>
    </w:p>
    <w:p>
      <w:pPr>
        <w:pStyle w:val="BodyText"/>
      </w:pPr>
      <w:r>
        <w:rPr>
          <w:iCs/>
          <w:i/>
        </w:rPr>
        <w:t xml:space="preserve">Note: This document is a fictional case study created for illustrative purposes regarding the application of oceanographic principles in inland urban environments.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United Kingdom Manchester</dc:title>
  <dc:creator/>
  <dc:language>en</dc:language>
  <cp:keywords/>
  <dcterms:created xsi:type="dcterms:W3CDTF">2026-07-29T15:45:56Z</dcterms:created>
  <dcterms:modified xsi:type="dcterms:W3CDTF">2026-07-29T15:45:56Z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