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Ophthalmologist</w:t>
      </w:r>
      <w:r>
        <w:t xml:space="preserve"> </w:t>
      </w:r>
      <w:r>
        <w:t xml:space="preserve">Services</w:t>
      </w:r>
      <w:r>
        <w:t xml:space="preserve"> </w:t>
      </w:r>
      <w:r>
        <w:t xml:space="preserve">in</w:t>
      </w:r>
      <w:r>
        <w:t xml:space="preserve"> </w:t>
      </w:r>
      <w:r>
        <w:t xml:space="preserve">Chile</w:t>
      </w:r>
      <w:r>
        <w:t xml:space="preserve"> </w:t>
      </w:r>
      <w:r>
        <w:t xml:space="preserve">Santiago</w:t>
      </w:r>
    </w:p>
    <w:bookmarkStart w:id="30" w:name="X3a2585452a8eb6b37b70e4b00be3753a1c41df1"/>
    <w:p>
      <w:pPr>
        <w:pStyle w:val="Heading1"/>
      </w:pPr>
      <w:r>
        <w:t xml:space="preserve">Case Study: Enhancing Visual Health through Specialized Ophthalmologist Care in Chile Santiago</w:t>
      </w:r>
    </w:p>
    <w:p>
      <w:pPr>
        <w:pStyle w:val="FirstParagraph"/>
      </w:pPr>
      <w:r>
        <w:rPr>
          <w:bCs/>
          <w:b/>
        </w:rPr>
        <w:t xml:space="preserve">Date:</w:t>
      </w:r>
      <w:r>
        <w:t xml:space="preserve">October 2023</w:t>
      </w:r>
      <w:r>
        <w:br/>
      </w:r>
      <w:r>
        <w:rPr>
          <w:bCs/>
          <w:b/>
        </w:rPr>
        <w:t xml:space="preserve">Location:</w:t>
      </w:r>
      <w:r>
        <w:t xml:space="preserve">Santiago, Chile</w:t>
      </w:r>
      <w:r>
        <w:br/>
      </w:r>
      <w:r>
        <w:rPr>
          <w:bCs/>
          <w:b/>
        </w:rPr>
        <w:t xml:space="preserve">Subject:</w:t>
      </w:r>
      <w:r>
        <w:t xml:space="preserve">Implementation of Advanced Ophthalmologist Protocols in a High-Volume Urban Setting</w:t>
      </w:r>
    </w:p>
    <w:bookmarkStart w:id="20" w:name="executive-summary"/>
    <w:p>
      <w:pPr>
        <w:pStyle w:val="Heading2"/>
      </w:pPr>
      <w:r>
        <w:t xml:space="preserve">1. Executive Summary</w:t>
      </w:r>
    </w:p>
    <w:p>
      <w:pPr>
        <w:pStyle w:val="FirstParagraph"/>
      </w:pPr>
      <w:r>
        <w:t xml:space="preserve">This case study examines the operational, clinical, and socio-economic dynamics surrounding the practice of an specialized</w:t>
      </w:r>
      <w:r>
        <w:t xml:space="preserve"> </w:t>
      </w:r>
      <w:r>
        <w:rPr>
          <w:bCs/>
          <w:b/>
        </w:rPr>
        <w:t xml:space="preserve">Ophthalmologist</w:t>
      </w:r>
      <w:r>
        <w:t xml:space="preserve"> </w:t>
      </w:r>
      <w:r>
        <w:t xml:space="preserve">within the bustling metropolis of</w:t>
      </w:r>
      <w:r>
        <w:t xml:space="preserve"> </w:t>
      </w:r>
      <w:r>
        <w:rPr>
          <w:bCs/>
          <w:b/>
        </w:rPr>
        <w:t xml:space="preserve">Santiago, Chile</w:t>
      </w:r>
      <w:r>
        <w:t xml:space="preserve">. As one of South America’s most developed urban centers, Santiago presents a unique convergence of rapid technological advancement and diverse patient demographics. The primary objective of this analysis is to understand how modern ophthalmological practices can leverage advanced diagnostics and patient-centered care models to address the rising prevalence of refractive errors, cataracts, and age-related macular degeneration in the capital city. By analyzing specific clinical workflows and community outreach initiatives, this document highlights the critical role an</w:t>
      </w:r>
      <w:r>
        <w:t xml:space="preserve"> </w:t>
      </w:r>
      <w:r>
        <w:rPr>
          <w:bCs/>
          <w:b/>
        </w:rPr>
        <w:t xml:space="preserve">Ophthalmologist</w:t>
      </w:r>
      <w:r>
        <w:t xml:space="preserve"> </w:t>
      </w:r>
      <w:r>
        <w:t xml:space="preserve">plays in maintaining public health standards in</w:t>
      </w:r>
      <w:r>
        <w:t xml:space="preserve"> </w:t>
      </w:r>
      <w:r>
        <w:rPr>
          <w:bCs/>
          <w:b/>
        </w:rPr>
        <w:t xml:space="preserve">Chile Santiago</w:t>
      </w:r>
      <w:r>
        <w:t xml:space="preserve">.</w:t>
      </w:r>
    </w:p>
    <w:bookmarkEnd w:id="20"/>
    <w:bookmarkStart w:id="21" w:name="Xa007a1adaa5a7df7a8aeb506c21368d9cfaaf13"/>
    <w:p>
      <w:pPr>
        <w:pStyle w:val="Heading2"/>
      </w:pPr>
      <w:r>
        <w:t xml:space="preserve">2. Background and Context: The Landscape of Eye Care in Santiago</w:t>
      </w:r>
    </w:p>
    <w:p>
      <w:pPr>
        <w:pStyle w:val="FirstParagraph"/>
      </w:pPr>
      <w:r>
        <w:rPr>
          <w:bCs/>
          <w:b/>
        </w:rPr>
        <w:t xml:space="preserve">Santiago, Chile,</w:t>
      </w:r>
    </w:p>
    <w:p>
      <w:pPr>
        <w:pStyle w:val="BodyText"/>
      </w:pPr>
      <w:r>
        <w:t xml:space="preserve">serves as the epicenter for healthcare innovation in the country. With a population exceeding six million in its metropolitan area, the demand for specialized medical services is immense. The healthcare system in Chile operates through a dual structure comprising public institutions (such as FONASA) and private insurance providers (ISAPREs). This dichotomy significantly influences how an</w:t>
      </w:r>
      <w:r>
        <w:t xml:space="preserve"> </w:t>
      </w:r>
      <w:r>
        <w:rPr>
          <w:bCs/>
          <w:b/>
        </w:rPr>
        <w:t xml:space="preserve">Ophthalmologist</w:t>
      </w:r>
      <w:r>
        <w:t xml:space="preserve"> </w:t>
      </w:r>
      <w:r>
        <w:t xml:space="preserve">structures their practice.</w:t>
      </w:r>
    </w:p>
    <w:p>
      <w:pPr>
        <w:pStyle w:val="BodyText"/>
      </w:pPr>
      <w:r>
        <w:t xml:space="preserve">In recent years, the prevalence of diabetes and lifestyle-related visual issues has surged among Santiago's residents. Urbanization has led to increased screen time for both children and adults, resulting in a spike in myopia rates. Furthermore, as the population ages, the incidence of cataracts and glaucoma has grown. An</w:t>
      </w:r>
      <w:r>
        <w:t xml:space="preserve"> </w:t>
      </w:r>
      <w:r>
        <w:rPr>
          <w:bCs/>
          <w:b/>
        </w:rPr>
        <w:t xml:space="preserve">Ophthalmologist</w:t>
      </w:r>
      <w:r>
        <w:t xml:space="preserve"> </w:t>
      </w:r>
      <w:r>
        <w:t xml:space="preserve">operating in this environment must therefore possess a versatile skill set, capable of managing routine screenings for young professionals while also performing complex microsurgery for geriatric patients.</w:t>
      </w:r>
    </w:p>
    <w:bookmarkEnd w:id="21"/>
    <w:bookmarkStart w:id="22" w:name="the-clinical-challenge"/>
    <w:p>
      <w:pPr>
        <w:pStyle w:val="Heading2"/>
      </w:pPr>
      <w:r>
        <w:t xml:space="preserve">3. The Clinical Challenge</w:t>
      </w:r>
    </w:p>
    <w:p>
      <w:pPr>
        <w:pStyle w:val="FirstParagraph"/>
      </w:pPr>
      <w:r>
        <w:t xml:space="preserve">The primary challenge faced by the subject clinic, located in the prestigious Providencia district of</w:t>
      </w:r>
      <w:r>
        <w:t xml:space="preserve"> </w:t>
      </w:r>
      <w:r>
        <w:rPr>
          <w:bCs/>
          <w:b/>
        </w:rPr>
        <w:t xml:space="preserve">Santiago Chile</w:t>
      </w:r>
      <w:r>
        <w:t xml:space="preserve">, was managing patient volume without compromising diagnostic accuracy or surgical outcomes. The clinic serves a mixed demographic: affluent patients seeking premium laser vision correction and lower-income patients relying on public subsidies for cataract surgery.</w:t>
      </w:r>
    </w:p>
    <w:p>
      <w:pPr>
        <w:pStyle w:val="BodyText"/>
      </w:pPr>
      <w:r>
        <w:t xml:space="preserve">The core issues identified were:</w:t>
      </w:r>
    </w:p>
    <w:p>
      <w:pPr>
        <w:numPr>
          <w:ilvl w:val="0"/>
          <w:numId w:val="1001"/>
        </w:numPr>
        <w:pStyle w:val="Compact"/>
      </w:pPr>
      <w:r>
        <w:rPr>
          <w:bCs/>
          <w:b/>
        </w:rPr>
        <w:t xml:space="preserve">Wait Times:</w:t>
      </w:r>
      <w:r>
        <w:t xml:space="preserve"> </w:t>
      </w:r>
      <w:r>
        <w:t xml:space="preserve">Excessive delays between diagnosis and surgery in the public sector.</w:t>
      </w:r>
    </w:p>
    <w:p>
      <w:pPr>
        <w:numPr>
          <w:ilvl w:val="0"/>
          <w:numId w:val="1001"/>
        </w:numPr>
        <w:pStyle w:val="Compact"/>
      </w:pPr>
      <w:r>
        <w:rPr>
          <w:bCs/>
          <w:b/>
        </w:rPr>
        <w:t xml:space="preserve">Tech Integration:</w:t>
      </w:r>
      <w:r>
        <w:t xml:space="preserve"> </w:t>
      </w:r>
      <w:r>
        <w:t xml:space="preserve">A need to modernize diagnostic equipment to match international standards.</w:t>
      </w:r>
    </w:p>
    <w:p>
      <w:pPr>
        <w:numPr>
          <w:ilvl w:val="0"/>
          <w:numId w:val="1001"/>
        </w:numPr>
        <w:pStyle w:val="Compact"/>
      </w:pPr>
      <w:r>
        <w:rPr>
          <w:bCs/>
          <w:b/>
        </w:rPr>
        <w:t xml:space="preserve">Patient Education:</w:t>
      </w:r>
      <w:r>
        <w:t xml:space="preserve"> </w:t>
      </w:r>
      <w:r>
        <w:t xml:space="preserve">A significant gap in patient understanding regarding preventative eye care and post-operative compliance.</w:t>
      </w:r>
    </w:p>
    <w:bookmarkEnd w:id="22"/>
    <w:bookmarkStart w:id="26" w:name="methodology-and-intervention"/>
    <w:p>
      <w:pPr>
        <w:pStyle w:val="Heading2"/>
      </w:pPr>
      <w:r>
        <w:t xml:space="preserve">4. Methodology and Intervention</w:t>
      </w:r>
    </w:p>
    <w:p>
      <w:pPr>
        <w:pStyle w:val="FirstParagraph"/>
      </w:pPr>
      <w:r>
        <w:t xml:space="preserve">To address these challenges, the lead</w:t>
      </w:r>
      <w:r>
        <w:t xml:space="preserve"> </w:t>
      </w:r>
      <w:r>
        <w:rPr>
          <w:bCs/>
          <w:b/>
        </w:rPr>
        <w:t xml:space="preserve">Ophthalmologist</w:t>
      </w:r>
      <w:r>
        <w:t xml:space="preserve"> </w:t>
      </w:r>
      <w:r>
        <w:t xml:space="preserve">implemented a multi-faceted strategy tailored to the specific needs of</w:t>
      </w:r>
      <w:r>
        <w:t xml:space="preserve"> </w:t>
      </w:r>
      <w:r>
        <w:rPr>
          <w:bCs/>
          <w:b/>
        </w:rPr>
        <w:t xml:space="preserve">Santiago Chile</w:t>
      </w:r>
      <w:r>
        <w:t xml:space="preserve">.</w:t>
      </w:r>
    </w:p>
    <w:bookmarkStart w:id="23" w:name="technological-integration"/>
    <w:p>
      <w:pPr>
        <w:pStyle w:val="Heading3"/>
      </w:pPr>
      <w:r>
        <w:t xml:space="preserve">4.1. Technological Integration</w:t>
      </w:r>
    </w:p>
    <w:p>
      <w:pPr>
        <w:pStyle w:val="FirstParagraph"/>
      </w:pPr>
      <w:r>
        <w:t xml:space="preserve">The clinic invested in state-of-the-art diagnostic tools, including Optical Coherence Tomography (OCT) and advanced topography maps for LASIK candidates. By integrating these technologies, the</w:t>
      </w:r>
      <w:r>
        <w:t xml:space="preserve"> </w:t>
      </w:r>
      <w:r>
        <w:rPr>
          <w:bCs/>
          <w:b/>
        </w:rPr>
        <w:t xml:space="preserve">Ophthalmologist</w:t>
      </w:r>
    </w:p>
    <w:p>
      <w:pPr>
        <w:pStyle w:val="BodyText"/>
      </w:pPr>
      <w:r>
        <w:t xml:space="preserve">could provide precise diagnoses within minutes, drastically reducing the time patients spent in waiting rooms. This efficiency was crucial for maintaining a steady flow of patients in one of</w:t>
      </w:r>
      <w:r>
        <w:t xml:space="preserve"> </w:t>
      </w:r>
      <w:r>
        <w:rPr>
          <w:bCs/>
          <w:b/>
        </w:rPr>
        <w:t xml:space="preserve">Chile Santiago</w:t>
      </w:r>
      <w:r>
        <w:t xml:space="preserve">'s most competitive medical markets.</w:t>
      </w:r>
    </w:p>
    <w:bookmarkEnd w:id="23"/>
    <w:bookmarkStart w:id="24" w:name="streamlined-surgical-pathways"/>
    <w:p>
      <w:pPr>
        <w:pStyle w:val="Heading3"/>
      </w:pPr>
      <w:r>
        <w:t xml:space="preserve">4.2. Streamlined Surgical Pathways</w:t>
      </w:r>
    </w:p>
    <w:p>
      <w:pPr>
        <w:pStyle w:val="FirstParagraph"/>
      </w:pPr>
      <w:r>
        <w:t xml:space="preserve">A dedicated "Fast-Track" surgical program was introduced for cataract patients referred through the public system. By coordinating closely with municipal health centers across Santiago, the</w:t>
      </w:r>
      <w:r>
        <w:t xml:space="preserve"> </w:t>
      </w:r>
      <w:r>
        <w:rPr>
          <w:bCs/>
          <w:b/>
        </w:rPr>
        <w:t xml:space="preserve">Ophthalmologist</w:t>
      </w:r>
      <w:r>
        <w:t xml:space="preserve"> </w:t>
      </w:r>
      <w:r>
        <w:t xml:space="preserve">ensured that patients underwent pre-operative testing during off-peak hours. This approach reduced overall hospital stay times and improved bed turnover rates in partner hospitals.</w:t>
      </w:r>
    </w:p>
    <w:bookmarkEnd w:id="24"/>
    <w:bookmarkStart w:id="25" w:name="community-education-and-prevention"/>
    <w:p>
      <w:pPr>
        <w:pStyle w:val="Heading3"/>
      </w:pPr>
      <w:r>
        <w:t xml:space="preserve">4.3. Community Education and Prevention</w:t>
      </w:r>
    </w:p>
    <w:p>
      <w:pPr>
        <w:pStyle w:val="FirstParagraph"/>
      </w:pPr>
      <w:r>
        <w:t xml:space="preserve">Recognizing the high rate of undiagnosed glaucoma in remote communes surrounding Santiago, the clinic launched a mobile screening initiative. The team, led by the head</w:t>
      </w:r>
      <w:r>
        <w:t xml:space="preserve"> </w:t>
      </w:r>
      <w:r>
        <w:rPr>
          <w:bCs/>
          <w:b/>
        </w:rPr>
        <w:t xml:space="preserve">Ophthalmologist</w:t>
      </w:r>
      <w:r>
        <w:t xml:space="preserve">, conducted free screenings in community centers in eastern Santiago. This proactive approach not only improved early detection rates but also built significant trust within the local community.</w:t>
      </w:r>
    </w:p>
    <w:bookmarkEnd w:id="25"/>
    <w:bookmarkEnd w:id="26"/>
    <w:bookmarkStart w:id="27" w:name="results-and-outcomes"/>
    <w:p>
      <w:pPr>
        <w:pStyle w:val="Heading2"/>
      </w:pPr>
      <w:r>
        <w:t xml:space="preserve">5. Results and Outcomes</w:t>
      </w:r>
    </w:p>
    <w:p>
      <w:pPr>
        <w:pStyle w:val="FirstParagraph"/>
      </w:pPr>
      <w:r>
        <w:t xml:space="preserve">The implementation of these strategies yielded remarkable results over a twelve-month period:</w:t>
      </w:r>
    </w:p>
    <w:p>
      <w:pPr>
        <w:numPr>
          <w:ilvl w:val="0"/>
          <w:numId w:val="1002"/>
        </w:numPr>
        <w:pStyle w:val="Compact"/>
      </w:pPr>
      <w:r>
        <w:rPr>
          <w:bCs/>
          <w:b/>
        </w:rPr>
        <w:t xml:space="preserve">Patient Satisfaction:</w:t>
      </w:r>
      <w:r>
        <w:t xml:space="preserve"> </w:t>
      </w:r>
      <w:r>
        <w:t xml:space="preserve">Patient satisfaction scores increased by 40%, driven by reduced wait times and clearer communication from the</w:t>
      </w:r>
      <w:r>
        <w:t xml:space="preserve"> </w:t>
      </w:r>
      <w:r>
        <w:rPr>
          <w:bCs/>
          <w:b/>
        </w:rPr>
        <w:t xml:space="preserve">Ophthalmologist</w:t>
      </w:r>
      <w:r>
        <w:t xml:space="preserve">.</w:t>
      </w:r>
    </w:p>
    <w:p>
      <w:pPr>
        <w:numPr>
          <w:ilvl w:val="0"/>
          <w:numId w:val="1002"/>
        </w:numPr>
        <w:pStyle w:val="Compact"/>
      </w:pPr>
      <w:r>
        <w:rPr>
          <w:bCs/>
          <w:b/>
        </w:rPr>
        <w:t xml:space="preserve">Surgical Efficiency:</w:t>
      </w:r>
      <w:r>
        <w:t xml:space="preserve"> </w:t>
      </w:r>
      <w:r>
        <w:t xml:space="preserve">The average time from first consultation to surgery decreased by 35%. This efficiency was particularly notable in the management of high-volume cataract cases in</w:t>
      </w:r>
      <w:r>
        <w:t xml:space="preserve"> </w:t>
      </w:r>
      <w:r>
        <w:rPr>
          <w:bCs/>
          <w:b/>
        </w:rPr>
        <w:t xml:space="preserve">Santiago Chile</w:t>
      </w:r>
      <w:r>
        <w:t xml:space="preserve">.</w:t>
      </w:r>
    </w:p>
    <w:p>
      <w:pPr>
        <w:numPr>
          <w:ilvl w:val="0"/>
          <w:numId w:val="1002"/>
        </w:numPr>
        <w:pStyle w:val="Compact"/>
      </w:pPr>
      <w:r>
        <w:rPr>
          <w:bCs/>
          <w:b/>
        </w:rPr>
        <w:t xml:space="preserve">Detection Rates:</w:t>
      </w:r>
      <w:r>
        <w:t xml:space="preserve"> </w:t>
      </w:r>
      <w:r>
        <w:t xml:space="preserve">The community screening program identified 15% more early-stage glaucoma cases than previous years, allowing for timely intervention.</w:t>
      </w:r>
    </w:p>
    <w:p>
      <w:pPr>
        <w:numPr>
          <w:ilvl w:val="0"/>
          <w:numId w:val="1002"/>
        </w:numPr>
        <w:pStyle w:val="Compact"/>
      </w:pPr>
      <w:r>
        <w:rPr>
          <w:bCs/>
          <w:b/>
        </w:rPr>
        <w:t xml:space="preserve">Economic Impact:</w:t>
      </w:r>
      <w:r>
        <w:t xml:space="preserve"> </w:t>
      </w:r>
      <w:r>
        <w:t xml:space="preserve">The clinic achieved a 25% increase in revenue due to higher patient throughput and the introduction of premium refractive surgery packages.</w:t>
      </w:r>
    </w:p>
    <w:bookmarkEnd w:id="27"/>
    <w:bookmarkStart w:id="28" w:name="X2d572a1e901a4f21fd02e806b62ab962091fdfd"/>
    <w:p>
      <w:pPr>
        <w:pStyle w:val="Heading2"/>
      </w:pPr>
      <w:r>
        <w:t xml:space="preserve">6. Discussion: The Unique Role of an Ophthalmologist in Chile Santiago</w:t>
      </w:r>
    </w:p>
    <w:p>
      <w:pPr>
        <w:pStyle w:val="FirstParagraph"/>
      </w:pPr>
      <w:r>
        <w:t xml:space="preserve">The success of this case study underscores the critical importance of adaptability for any</w:t>
      </w:r>
      <w:r>
        <w:t xml:space="preserve"> </w:t>
      </w:r>
      <w:r>
        <w:rPr>
          <w:bCs/>
          <w:b/>
        </w:rPr>
        <w:t xml:space="preserve">Ophthalmologist</w:t>
      </w:r>
      <w:r>
        <w:t xml:space="preserve"> </w:t>
      </w:r>
      <w:r>
        <w:t xml:space="preserve">practicing in</w:t>
      </w:r>
      <w:r>
        <w:t xml:space="preserve"> </w:t>
      </w:r>
      <w:r>
        <w:rPr>
          <w:bCs/>
          <w:b/>
        </w:rPr>
        <w:t xml:space="preserve">Santiago, Chile</w:t>
      </w:r>
      <w:r>
        <w:t xml:space="preserve">.</w:t>
      </w:r>
    </w:p>
    <w:p>
      <w:pPr>
        <w:pStyle w:val="BodyText"/>
      </w:pPr>
      <w:r>
        <w:t xml:space="preserve">Firstly, the geographical context is vital. Santiago’s unique topography and climate can influence certain eye conditions, such as dry eye syndrome exacerbated by seasonal dust and urban pollution. An effective</w:t>
      </w:r>
      <w:r>
        <w:t xml:space="preserve"> </w:t>
      </w:r>
      <w:r>
        <w:rPr>
          <w:bCs/>
          <w:b/>
        </w:rPr>
        <w:t xml:space="preserve">Ophthalmologist</w:t>
      </w:r>
      <w:r>
        <w:t xml:space="preserve"> </w:t>
      </w:r>
      <w:r>
        <w:t xml:space="preserve">must account for these environmental factors in their treatment plans.</w:t>
      </w:r>
    </w:p>
    <w:p>
      <w:pPr>
        <w:pStyle w:val="BodyText"/>
      </w:pPr>
      <w:r>
        <w:t xml:space="preserve">Secondly, the socio-economic diversity of Santiago requires a nuanced approach to healthcare delivery. The disparity between private and public care systems means that an</w:t>
      </w:r>
      <w:r>
        <w:t xml:space="preserve"> </w:t>
      </w:r>
      <w:r>
        <w:rPr>
          <w:bCs/>
          <w:b/>
        </w:rPr>
        <w:t xml:space="preserve">Ophthalmologist</w:t>
      </w:r>
    </w:p>
    <w:p>
      <w:pPr>
        <w:pStyle w:val="BodyText"/>
      </w:pPr>
      <w:r>
        <w:t xml:space="preserve">often acts as a bridge, advocating for equitable access to sight-saving treatments. In</w:t>
      </w:r>
      <w:r>
        <w:t xml:space="preserve"> </w:t>
      </w:r>
      <w:r>
        <w:rPr>
          <w:bCs/>
          <w:b/>
        </w:rPr>
        <w:t xml:space="preserve">Chile Santiago</w:t>
      </w:r>
      <w:r>
        <w:t xml:space="preserve">, this advocacy is not just a moral imperative but a practical necessity for maintaining public health infrastructure.</w:t>
      </w:r>
    </w:p>
    <w:p>
      <w:pPr>
        <w:pStyle w:val="BodyText"/>
      </w:pPr>
      <w:r>
        <w:t xml:space="preserve">Finally, the cultural emphasis on family and community in Chilean society means that patient education must extend beyond the individual patient to include families. The success of the mobile screening initiative in</w:t>
      </w:r>
      <w:r>
        <w:t xml:space="preserve"> </w:t>
      </w:r>
      <w:r>
        <w:rPr>
          <w:bCs/>
          <w:b/>
        </w:rPr>
        <w:t xml:space="preserve">Santiago</w:t>
      </w:r>
      <w:r>
        <w:t xml:space="preserve"> </w:t>
      </w:r>
      <w:r>
        <w:t xml:space="preserve">was largely due to engaging community leaders and emphasizing collective health benefits.</w:t>
      </w:r>
    </w:p>
    <w:bookmarkEnd w:id="28"/>
    <w:bookmarkStart w:id="29" w:name="conclusion"/>
    <w:p>
      <w:pPr>
        <w:pStyle w:val="Heading2"/>
      </w:pPr>
      <w:r>
        <w:t xml:space="preserve">7. Conclusion</w:t>
      </w:r>
    </w:p>
    <w:p>
      <w:pPr>
        <w:pStyle w:val="FirstParagraph"/>
      </w:pPr>
      <w:r>
        <w:t xml:space="preserve">This case study demonstrates that a well-equipped, empathetic, and technologically advanced</w:t>
      </w:r>
      <w:r>
        <w:t xml:space="preserve"> </w:t>
      </w:r>
      <w:r>
        <w:rPr>
          <w:bCs/>
          <w:b/>
        </w:rPr>
        <w:t xml:space="preserve">Ophthalmologist</w:t>
      </w:r>
    </w:p>
    <w:p>
      <w:pPr>
        <w:pStyle w:val="BodyText"/>
      </w:pPr>
      <w:r>
        <w:t xml:space="preserve">can significantly improve visual health outcomes in complex urban environments like</w:t>
      </w:r>
      <w:r>
        <w:t xml:space="preserve"> </w:t>
      </w:r>
      <w:r>
        <w:rPr>
          <w:bCs/>
          <w:b/>
        </w:rPr>
        <w:t xml:space="preserve">Santiago Chile</w:t>
      </w:r>
      <w:r>
        <w:t xml:space="preserve">. By addressing systemic inefficiencies and prioritizing patient education, the clinic was able to overcome the challenges of high demand and resource constraints.</w:t>
      </w:r>
    </w:p>
    <w:p>
      <w:pPr>
        <w:pStyle w:val="BodyText"/>
      </w:pPr>
      <w:r>
        <w:t xml:space="preserve">The findings suggest that future developments in ophthalmology in</w:t>
      </w:r>
      <w:r>
        <w:t xml:space="preserve"> </w:t>
      </w:r>
      <w:r>
        <w:rPr>
          <w:bCs/>
          <w:b/>
        </w:rPr>
        <w:t xml:space="preserve">Chile Santiago</w:t>
      </w:r>
      <w:r>
        <w:t xml:space="preserve"> </w:t>
      </w:r>
      <w:r>
        <w:t xml:space="preserve">should focus on further digital integration, telemedicine capabilities for follow-up care, and expanded community outreach programs. As the population of Santiago continues to grow and age, the role of the</w:t>
      </w:r>
      <w:r>
        <w:t xml:space="preserve"> </w:t>
      </w:r>
      <w:r>
        <w:rPr>
          <w:bCs/>
          <w:b/>
        </w:rPr>
        <w:t xml:space="preserve">Ophthalmologist</w:t>
      </w:r>
      <w:r>
        <w:t xml:space="preserve"> </w:t>
      </w:r>
      <w:r>
        <w:t xml:space="preserve">will remain central to ensuring a healthy, productive society. The synergy between advanced medical practice and localized community engagement proves to be the most effective model for sustaining high-quality eye care in this vibrant Chilean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Ophthalmologist Services in Chile Santiago</dc:title>
  <dc:creator/>
  <dc:language>en</dc:language>
  <cp:keywords/>
  <dcterms:created xsi:type="dcterms:W3CDTF">2026-07-29T17:39:26Z</dcterms:created>
  <dcterms:modified xsi:type="dcterms:W3CDTF">2026-07-29T17:39:26Z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