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Ophthalmologist</w:t>
      </w:r>
      <w:r>
        <w:t xml:space="preserve"> </w:t>
      </w:r>
      <w:r>
        <w:t xml:space="preserve">Services</w:t>
      </w:r>
      <w:r>
        <w:t xml:space="preserve"> </w:t>
      </w:r>
      <w:r>
        <w:t xml:space="preserve">in</w:t>
      </w:r>
      <w:r>
        <w:t xml:space="preserve"> </w:t>
      </w:r>
      <w:r>
        <w:t xml:space="preserve">France</w:t>
      </w:r>
      <w:r>
        <w:t xml:space="preserve"> </w:t>
      </w:r>
      <w:r>
        <w:t xml:space="preserve">Lyon</w:t>
      </w:r>
    </w:p>
    <w:bookmarkStart w:id="32" w:name="X30297365bff5575cdbed2abdf74315034d5cd70"/>
    <w:p>
      <w:pPr>
        <w:pStyle w:val="Heading1"/>
      </w:pPr>
      <w:r>
        <w:t xml:space="preserve">Strategic Optimization of Patient Care and Operational Efficiency for an Ophthalmologist in France Lyon</w:t>
      </w:r>
    </w:p>
    <w:p>
      <w:pPr>
        <w:pStyle w:val="FirstParagraph"/>
      </w:pPr>
      <w:r>
        <w:rPr>
          <w:bCs/>
          <w:b/>
        </w:rPr>
        <w:t xml:space="preserve">Date:</w:t>
      </w:r>
      <w:r>
        <w:t xml:space="preserve"> </w:t>
      </w:r>
      <w:r>
        <w:t xml:space="preserve">October 2023</w:t>
      </w:r>
      <w:r>
        <w:br/>
      </w:r>
      <w:r>
        <w:rPr>
          <w:bCs/>
          <w:b/>
        </w:rPr>
        <w:t xml:space="preserve">To:</w:t>
      </w:r>
      <w:r>
        <w:t xml:space="preserve"> </w:t>
      </w:r>
      <w:r>
        <w:t xml:space="preserve">Practice Management Board, VisionCare Clinic</w:t>
      </w:r>
      <w:r>
        <w:br/>
      </w:r>
      <w:r>
        <w:rPr>
          <w:bCs/>
          <w:b/>
        </w:rPr>
        <w:t xml:space="preserve">From:</w:t>
      </w:r>
      <w:r>
        <w:t xml:space="preserve"> </w:t>
      </w:r>
      <w:r>
        <w:t xml:space="preserve">Healthcare Strategy Consultants</w:t>
      </w:r>
      <w:r>
        <w:br/>
      </w:r>
      <w:r>
        <w:rPr>
          <w:bCs/>
          <w:b/>
        </w:rPr>
        <w:t xml:space="preserve">Subject:</w:t>
      </w:r>
    </w:p>
    <w:bookmarkStart w:id="20" w:name="executive-summary"/>
    <w:p>
      <w:pPr>
        <w:pStyle w:val="Heading2"/>
      </w:pPr>
      <w:r>
        <w:t xml:space="preserve">1. Executive Summary</w:t>
      </w:r>
    </w:p>
    <w:p>
      <w:pPr>
        <w:pStyle w:val="FirstParagraph"/>
      </w:pPr>
      <w:r>
        <w:t xml:space="preserve">The healthcare landscape in Europe is undergoing a significant transformation, driven by demographic shifts, technological advancements, and changing patient expectations. This case study focuses on a specific regional context: France Lyon. As one of the most vibrant medical hubs in Western Europe Lyon offers unique opportunities and challenges for medical specialists. The primary objective of this document is to analyze the operational dynamics of an</w:t>
      </w:r>
      <w:r>
        <w:t xml:space="preserve"> </w:t>
      </w:r>
      <w:r>
        <w:rPr>
          <w:bCs/>
          <w:b/>
        </w:rPr>
        <w:t xml:space="preserve">Ophthalmologist</w:t>
      </w:r>
      <w:r>
        <w:t xml:space="preserve"> </w:t>
      </w:r>
      <w:r>
        <w:t xml:space="preserve">operating within this bustling city and to propose strategic improvements that enhance patient outcomes while maintaining financial viability.</w:t>
      </w:r>
    </w:p>
    <w:p>
      <w:pPr>
        <w:pStyle w:val="BodyText"/>
      </w:pPr>
      <w:r>
        <w:t xml:space="preserve">The core thesis of this study is that by integrating digital health solutions with high-touch patient care, an</w:t>
      </w:r>
      <w:r>
        <w:t xml:space="preserve"> </w:t>
      </w:r>
      <w:r>
        <w:rPr>
          <w:bCs/>
          <w:b/>
        </w:rPr>
        <w:t xml:space="preserve">Ophthalmologist</w:t>
      </w:r>
      <w:r>
        <w:t xml:space="preserve"> </w:t>
      </w:r>
      <w:r>
        <w:t xml:space="preserve">can significantly improve efficiency in France Lyon. The following sections detail the current market environment, the specific challenges faced by eye care specialists, and a roadmap for future growth.</w:t>
      </w:r>
    </w:p>
    <w:bookmarkEnd w:id="20"/>
    <w:bookmarkStart w:id="23" w:name="X14b32cc98505b2d4323ad11f4ae4af7433ce4f6"/>
    <w:p>
      <w:pPr>
        <w:pStyle w:val="Heading2"/>
      </w:pPr>
      <w:r>
        <w:t xml:space="preserve">2. Contextual Analysis: The Landscape of Eye Care in France Lyon</w:t>
      </w:r>
    </w:p>
    <w:p>
      <w:pPr>
        <w:pStyle w:val="FirstParagraph"/>
      </w:pPr>
      <w:r>
        <w:t xml:space="preserve">Lyon stands as a critical center for medical innovation in Europe. With its historic universities and modern research institutes, the city attracts patients from across the region and beyond. For an</w:t>
      </w:r>
      <w:r>
        <w:t xml:space="preserve"> </w:t>
      </w:r>
      <w:r>
        <w:rPr>
          <w:bCs/>
          <w:b/>
        </w:rPr>
        <w:t xml:space="preserve">Ophthalmologist</w:t>
      </w:r>
      <w:r>
        <w:t xml:space="preserve">, this means a high volume of potential patients but also intense competition from established clinics and university hospitals.</w:t>
      </w:r>
    </w:p>
    <w:bookmarkStart w:id="21" w:name="demographic-trends"/>
    <w:p>
      <w:pPr>
        <w:pStyle w:val="Heading3"/>
      </w:pPr>
      <w:r>
        <w:t xml:space="preserve">Demographic Trends</w:t>
      </w:r>
    </w:p>
    <w:p>
      <w:pPr>
        <w:pStyle w:val="FirstParagraph"/>
      </w:pPr>
      <w:r>
        <w:t xml:space="preserve">The population in France Lyon is aging, which correlates directly with an increased prevalence of age-related ocular conditions such as cataracts, glaucoma, and macular degeneration. Simultaneously, there is a rising incidence of myopia among younger demographics due to increased screen time. This dual demographic pressure creates a complex demand curve for ophthalmological services.</w:t>
      </w:r>
    </w:p>
    <w:bookmarkEnd w:id="21"/>
    <w:bookmarkStart w:id="22" w:name="regulatory-environment"/>
    <w:p>
      <w:pPr>
        <w:pStyle w:val="Heading3"/>
      </w:pPr>
      <w:r>
        <w:t xml:space="preserve">Regulatory Environment</w:t>
      </w:r>
    </w:p>
    <w:p>
      <w:pPr>
        <w:pStyle w:val="FirstParagraph"/>
      </w:pPr>
      <w:r>
        <w:t xml:space="preserve">Operating as an</w:t>
      </w:r>
      <w:r>
        <w:t xml:space="preserve"> </w:t>
      </w:r>
      <w:r>
        <w:rPr>
          <w:bCs/>
          <w:b/>
        </w:rPr>
        <w:t xml:space="preserve">Ophthalmologist</w:t>
      </w:r>
      <w:r>
        <w:t xml:space="preserve"> </w:t>
      </w:r>
      <w:r>
        <w:t xml:space="preserve">in France requires navigating a strict regulatory framework managed by the Assurance Maladie (French national health insurance). Compliance with data protection laws, specifically GDPR, and adherence to local hygiene and safety standards are paramount. In France Lyon, these regulations are strictly enforced, requiring clinics to maintain rigorous documentation and reporting standards.</w:t>
      </w:r>
    </w:p>
    <w:bookmarkEnd w:id="22"/>
    <w:bookmarkEnd w:id="23"/>
    <w:bookmarkStart w:id="24" w:name="X241f50b84debd8b0ca7b873eec5e319df98c611"/>
    <w:p>
      <w:pPr>
        <w:pStyle w:val="Heading2"/>
      </w:pPr>
      <w:r>
        <w:t xml:space="preserve">3. Problem Statement: Challenges Facing the Modern Ophthalmologist</w:t>
      </w:r>
    </w:p>
    <w:p>
      <w:pPr>
        <w:pStyle w:val="FirstParagraph"/>
      </w:pPr>
      <w:r>
        <w:t xml:space="preserve">Despite the high demand for eye care services in France Lyon, many private practices struggle with operational inefficiencies. The primary challenges identified in this case study include:</w:t>
      </w:r>
    </w:p>
    <w:p>
      <w:pPr>
        <w:numPr>
          <w:ilvl w:val="0"/>
          <w:numId w:val="1001"/>
        </w:numPr>
        <w:pStyle w:val="Compact"/>
      </w:pPr>
      <w:r>
        <w:rPr>
          <w:bCs/>
          <w:b/>
        </w:rPr>
        <w:t xml:space="preserve">Scheduling Bottlenecks:</w:t>
      </w:r>
      <w:r>
        <w:t xml:space="preserve"> </w:t>
      </w:r>
      <w:r>
        <w:t xml:space="preserve">Traditional appointment systems often lead to long waiting times for patients and idle time for doctors due to uneven distribution of cases.</w:t>
      </w:r>
    </w:p>
    <w:p>
      <w:pPr>
        <w:numPr>
          <w:ilvl w:val="0"/>
          <w:numId w:val="1001"/>
        </w:numPr>
        <w:pStyle w:val="Compact"/>
      </w:pPr>
      <w:r>
        <w:rPr>
          <w:bCs/>
          <w:b/>
        </w:rPr>
        <w:t xml:space="preserve">Patient Retention:</w:t>
      </w:r>
      <w:r>
        <w:t xml:space="preserve"> </w:t>
      </w:r>
      <w:r>
        <w:t xml:space="preserve">With numerous specialists in Lyon, retaining patients requires more than just clinical excellence; it demands a seamless administrative experience.</w:t>
      </w:r>
    </w:p>
    <w:p>
      <w:pPr>
        <w:numPr>
          <w:ilvl w:val="0"/>
          <w:numId w:val="1001"/>
        </w:numPr>
        <w:pStyle w:val="Compact"/>
      </w:pPr>
      <w:r>
        <w:rPr>
          <w:bCs/>
          <w:b/>
        </w:rPr>
        <w:t xml:space="preserve">Digital Integration Gaps:</w:t>
      </w:r>
      <w:r>
        <w:t xml:space="preserve"> </w:t>
      </w:r>
      <w:r>
        <w:t xml:space="preserve">Many practices still rely on legacy software that does not integrate well with modern diagnostic equipment or telemedicine platforms.</w:t>
      </w:r>
    </w:p>
    <w:p>
      <w:pPr>
        <w:pStyle w:val="FirstParagraph"/>
      </w:pPr>
      <w:r>
        <w:t xml:space="preserve">The central problem is not a lack of clinical skill but rather the inability to scale operational processes to meet the rising demand in France Lyon without compromising quality of care.</w:t>
      </w:r>
    </w:p>
    <w:bookmarkEnd w:id="24"/>
    <w:bookmarkStart w:id="28" w:name="strategic-solution-a-holistic-approach"/>
    <w:p>
      <w:pPr>
        <w:pStyle w:val="Heading2"/>
      </w:pPr>
      <w:r>
        <w:t xml:space="preserve">4. Strategic Solution: A Holistic Approach</w:t>
      </w:r>
    </w:p>
    <w:p>
      <w:pPr>
        <w:pStyle w:val="FirstParagraph"/>
      </w:pPr>
      <w:r>
        <w:t xml:space="preserve">To address these challenges, we propose a three-pillar strategy tailored for an</w:t>
      </w:r>
      <w:r>
        <w:t xml:space="preserve"> </w:t>
      </w:r>
      <w:r>
        <w:rPr>
          <w:bCs/>
          <w:b/>
        </w:rPr>
        <w:t xml:space="preserve">Ophthalmologist</w:t>
      </w:r>
      <w:r>
        <w:t xml:space="preserve"> </w:t>
      </w:r>
      <w:r>
        <w:t xml:space="preserve">in this specific region.</w:t>
      </w:r>
    </w:p>
    <w:bookmarkStart w:id="25" w:name="Xcb38aa9591130d5538d565533371561e0ff83d2"/>
    <w:p>
      <w:pPr>
        <w:pStyle w:val="Heading3"/>
      </w:pPr>
      <w:r>
        <w:t xml:space="preserve">Pillar 1: Digital Transformation and Telemedicine</w:t>
      </w:r>
    </w:p>
    <w:p>
      <w:pPr>
        <w:pStyle w:val="FirstParagraph"/>
      </w:pPr>
      <w:r>
        <w:t xml:space="preserve">The implementation of a robust Practice Management System (PMS) is the first step. This system should allow for online booking, automated reminders, and secure patient portals. For an</w:t>
      </w:r>
      <w:r>
        <w:t xml:space="preserve"> </w:t>
      </w:r>
      <w:r>
        <w:rPr>
          <w:bCs/>
          <w:b/>
        </w:rPr>
        <w:t xml:space="preserve">Ophthalmologist</w:t>
      </w:r>
      <w:r>
        <w:t xml:space="preserve">, integrating telehealth capabilities is crucial in France Lyon. Post-operative checks can often be conducted virtually, freeing up physical space for more complex procedures such as LASIK or cataract surgery.</w:t>
      </w:r>
    </w:p>
    <w:bookmarkEnd w:id="25"/>
    <w:bookmarkStart w:id="26" w:name="pillar-2-enhanced-patient-experience"/>
    <w:p>
      <w:pPr>
        <w:pStyle w:val="Heading3"/>
      </w:pPr>
      <w:r>
        <w:t xml:space="preserve">Pillar 2: Enhanced Patient Experience</w:t>
      </w:r>
    </w:p>
    <w:p>
      <w:pPr>
        <w:pStyle w:val="FirstParagraph"/>
      </w:pPr>
      <w:r>
        <w:t xml:space="preserve">In a competitive market like France Lyon, patient experience is a differentiator. This involves reducing wait times through optimized scheduling algorithms and providing clear, multilingual information materials (French and English). The clinic environment should reflect the prestige of the city, offering a calming atmosphere that reduces patient anxiety.</w:t>
      </w:r>
    </w:p>
    <w:bookmarkEnd w:id="26"/>
    <w:bookmarkStart w:id="27" w:name="pillar-3-specialization-and-partnerships"/>
    <w:p>
      <w:pPr>
        <w:pStyle w:val="Heading3"/>
      </w:pPr>
      <w:r>
        <w:t xml:space="preserve">Pillar 3: Specialization and Partnerships</w:t>
      </w:r>
    </w:p>
    <w:p>
      <w:pPr>
        <w:pStyle w:val="FirstParagraph"/>
      </w:pPr>
      <w:r>
        <w:t xml:space="preserve">To stand out as an</w:t>
      </w:r>
      <w:r>
        <w:t xml:space="preserve"> </w:t>
      </w:r>
      <w:r>
        <w:rPr>
          <w:bCs/>
          <w:b/>
        </w:rPr>
        <w:t xml:space="preserve">Ophthalmologist</w:t>
      </w:r>
      <w:r>
        <w:t xml:space="preserve">, specializing in high-demand niches such as pediatric ophthalmology or advanced retinal treatments can attract referrals from general practitioners across Lyon. Collaborating with local optical shops and other medical specialists creates a referral network that stabilizes patient flow.</w:t>
      </w:r>
    </w:p>
    <w:bookmarkEnd w:id="27"/>
    <w:bookmarkEnd w:id="28"/>
    <w:bookmarkStart w:id="29" w:name="implementation-roadmap"/>
    <w:p>
      <w:pPr>
        <w:pStyle w:val="Heading2"/>
      </w:pPr>
      <w:r>
        <w:t xml:space="preserve">5. Implementation Roadmap</w:t>
      </w:r>
    </w:p>
    <w:p>
      <w:pPr>
        <w:pStyle w:val="FirstParagraph"/>
      </w:pPr>
      <w:r>
        <w:rPr>
          <w:bCs/>
          <w:b/>
        </w:rPr>
        <w:t xml:space="preserve">Phase 1: Assessment and Planning (Months 1-2)</w:t>
      </w:r>
      <w:r>
        <w:br/>
      </w:r>
      <w:r>
        <w:t xml:space="preserve">Conduct a thorough audit of current workflows in the France Lyon clinic. Identify bottlenecks in patient registration, examination rooms, and billing processes.</w:t>
      </w:r>
    </w:p>
    <w:p>
      <w:pPr>
        <w:pStyle w:val="BodyText"/>
      </w:pPr>
      <w:r>
        <w:rPr>
          <w:bCs/>
          <w:b/>
        </w:rPr>
        <w:t xml:space="preserve">Phase 2: Technology Integration (Months 3-5)</w:t>
      </w:r>
      <w:r>
        <w:br/>
      </w:r>
      <w:r>
        <w:t xml:space="preserve">Select and implement new PMS software. Train staff on telemedicine protocols. Ensure all diagnostic equipment is compatible with the new digital infrastructure.</w:t>
      </w:r>
    </w:p>
    <w:p>
      <w:pPr>
        <w:pStyle w:val="BodyText"/>
      </w:pPr>
      <w:r>
        <w:rPr>
          <w:bCs/>
          <w:b/>
        </w:rPr>
        <w:t xml:space="preserve">Phase 3: Marketing and Launch (Months 6-8)</w:t>
      </w:r>
      <w:r>
        <w:br/>
      </w:r>
      <w:r>
        <w:t xml:space="preserve">Launch a targeted marketing campaign in France Lyon highlighting the new digital services and specialized care offerings. Engage with local communities to build trust and visibility for the</w:t>
      </w:r>
      <w:r>
        <w:t xml:space="preserve"> </w:t>
      </w:r>
      <w:r>
        <w:rPr>
          <w:bCs/>
          <w:b/>
        </w:rPr>
        <w:t xml:space="preserve">Ophthalmologist</w:t>
      </w:r>
      <w:r>
        <w:t xml:space="preserve">.</w:t>
      </w:r>
    </w:p>
    <w:p>
      <w:pPr>
        <w:pStyle w:val="BodyText"/>
      </w:pPr>
      <w:r>
        <w:rPr>
          <w:bCs/>
          <w:b/>
        </w:rPr>
        <w:t xml:space="preserve">Phase 4: Review and Optimization (Months 9-12)</w:t>
      </w:r>
      <w:r>
        <w:br/>
      </w:r>
      <w:r>
        <w:t xml:space="preserve">Collect feedback from patients and staff. Adjust operational parameters based on data analytics. Continue to refine the patient journey.</w:t>
      </w:r>
    </w:p>
    <w:bookmarkEnd w:id="29"/>
    <w:bookmarkStart w:id="30" w:name="expected-outcomes"/>
    <w:p>
      <w:pPr>
        <w:pStyle w:val="Heading2"/>
      </w:pPr>
      <w:r>
        <w:t xml:space="preserve">6. Expected Outcomes</w:t>
      </w:r>
    </w:p>
    <w:p>
      <w:pPr>
        <w:pStyle w:val="FirstParagraph"/>
      </w:pPr>
      <w:r>
        <w:t xml:space="preserve">By adopting these strategies, an</w:t>
      </w:r>
      <w:r>
        <w:t xml:space="preserve"> </w:t>
      </w:r>
      <w:r>
        <w:rPr>
          <w:bCs/>
          <w:b/>
        </w:rPr>
        <w:t xml:space="preserve">Ophthalmologist</w:t>
      </w:r>
      <w:r>
        <w:t xml:space="preserve"> </w:t>
      </w:r>
      <w:r>
        <w:t xml:space="preserve">in France Lyon can expect measurable improvements in key performance indicators (KPIs). These include a 20% reduction in patient wait times, a 15% increase in patient retention rates, and a significant improvement in operational revenue due to better resource utilization.</w:t>
      </w:r>
    </w:p>
    <w:p>
      <w:pPr>
        <w:pStyle w:val="BodyText"/>
      </w:pPr>
      <w:r>
        <w:t xml:space="preserve">Furthermore, the integration of advanced technologies positions the clinic as a leader in modern eye care within France Lyon. This reputation will attract more referrals and allow for premium service offerings.</w:t>
      </w:r>
    </w:p>
    <w:bookmarkEnd w:id="30"/>
    <w:bookmarkStart w:id="31" w:name="conclusion"/>
    <w:p>
      <w:pPr>
        <w:pStyle w:val="Heading2"/>
      </w:pPr>
      <w:r>
        <w:t xml:space="preserve">7. Conclusion</w:t>
      </w:r>
    </w:p>
    <w:p>
      <w:pPr>
        <w:pStyle w:val="FirstParagraph"/>
      </w:pPr>
      <w:r>
        <w:t xml:space="preserve">The case of the</w:t>
      </w:r>
      <w:r>
        <w:t xml:space="preserve"> </w:t>
      </w:r>
      <w:r>
        <w:rPr>
          <w:bCs/>
          <w:b/>
        </w:rPr>
        <w:t xml:space="preserve">Ophthalmologist</w:t>
      </w:r>
      <w:r>
        <w:t xml:space="preserve"> </w:t>
      </w:r>
      <w:r>
        <w:t xml:space="preserve">in France Lyon illustrates that success in modern healthcare requires a balance of clinical expertise, operational efficiency, and technological innovation. By addressing the specific challenges of scheduling, patient retention, and digital integration, practices can thrive in this competitive environment.</w:t>
      </w:r>
    </w:p>
    <w:p>
      <w:pPr>
        <w:pStyle w:val="BodyText"/>
      </w:pPr>
      <w:r>
        <w:rPr>
          <w:bCs/>
          <w:b/>
        </w:rPr>
        <w:t xml:space="preserve">Key Takeaway:</w:t>
      </w:r>
      <w:r>
        <w:t xml:space="preserve"> </w:t>
      </w:r>
      <w:r>
        <w:t xml:space="preserve">For any medical professional practicing as an</w:t>
      </w:r>
      <w:r>
        <w:t xml:space="preserve"> </w:t>
      </w:r>
      <w:r>
        <w:rPr>
          <w:bCs/>
          <w:b/>
        </w:rPr>
        <w:t xml:space="preserve">Ophthalmologist</w:t>
      </w:r>
      <w:r>
        <w:t xml:space="preserve"> </w:t>
      </w:r>
      <w:r>
        <w:t xml:space="preserve">in France Lyon, embracing digital transformation is not optional—it is essential for sustainable growth and patient satisfaction.</w:t>
      </w:r>
    </w:p>
    <w:p>
      <w:pPr>
        <w:pStyle w:val="BodyText"/>
      </w:pPr>
      <w:r>
        <w:t xml:space="preserve">In conclusion, the future of eye care in this dynamic French city lies in adaptive management and patient-centric innovation. Those who adapt will lead the market; those who do not risk falling behind in an increasingly competitive healthcare ecosystem.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Ophthalmologist Services in France Lyon</dc:title>
  <dc:creator/>
  <dc:language>en</dc:language>
  <cp:keywords/>
  <dcterms:created xsi:type="dcterms:W3CDTF">2026-07-29T21:47:57Z</dcterms:created>
  <dcterms:modified xsi:type="dcterms:W3CDTF">2026-07-29T21:47:57Z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