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a52ce1648658ee8f32667c57a846852190b8375"/>
    <w:p>
      <w:pPr>
        <w:pStyle w:val="Heading1"/>
      </w:pPr>
      <w:r>
        <w:t xml:space="preserve">Elevating Vision in the Fashion Capital of Europe</w:t>
      </w:r>
    </w:p>
    <w:p>
      <w:pPr>
        <w:pStyle w:val="FirstParagraph"/>
      </w:pPr>
      <w:r>
        <w:rPr>
          <w:bCs/>
          <w:b/>
        </w:rPr>
        <w:t xml:space="preserve">A Comprehensive Case Study on Integrating High-Standard Ophthalmologist Care within Italy Milan’s Dynamic Healthcare Landscape</w:t>
      </w:r>
    </w:p>
    <w:bookmarkStart w:id="20" w:name="Xc9292a06ebbca3875652de183ec2dd3b84b657c"/>
    <w:p>
      <w:pPr>
        <w:pStyle w:val="Heading2"/>
      </w:pPr>
      <w:r>
        <w:t xml:space="preserve">Executive Summary: The Context of Eye Health in Italy Milan</w:t>
      </w:r>
    </w:p>
    <w:p>
      <w:pPr>
        <w:pStyle w:val="FirstParagraph"/>
      </w:pPr>
      <w:r>
        <w:t xml:space="preserve">In the bustling, metropolitan heart of Italy Milan, a city renowned for its fashion industry and rapid economic pace, the demand for specialized healthcare services is evolving. One of the most critical sectors undergoing significant transformation is ophthalmic care. This case study examines how modern practices are adapting to meet the specific needs of patients seeking an</w:t>
      </w:r>
      <w:r>
        <w:t xml:space="preserve"> </w:t>
      </w:r>
      <w:r>
        <w:rPr>
          <w:bCs/>
          <w:b/>
        </w:rPr>
        <w:t xml:space="preserve">Ophthalmologist</w:t>
      </w:r>
      <w:r>
        <w:t xml:space="preserve"> </w:t>
      </w:r>
      <w:r>
        <w:t xml:space="preserve">in Italy Milan. By analyzing patient demographics, technological integration, and service models, we highlight how a premier eye care center successfully bridged the gap between traditional medical expertise and the high-expectation lifestyle of Milanese residents.</w:t>
      </w:r>
    </w:p>
    <w:bookmarkEnd w:id="20"/>
    <w:bookmarkStart w:id="21" w:name="X9ff95d4c32f3bc79b21458ffb3e36ed60d8a3a0"/>
    <w:p>
      <w:pPr>
        <w:pStyle w:val="Heading2"/>
      </w:pPr>
      <w:r>
        <w:t xml:space="preserve">The Challenge: High Demand vs. Specialized Care Accessibility</w:t>
      </w:r>
    </w:p>
    <w:p>
      <w:pPr>
        <w:pStyle w:val="FirstParagraph"/>
      </w:pPr>
      <w:r>
        <w:t xml:space="preserve">Milan is not just an economic hub; it is a dense urban environment with a population that includes elderly citizens suffering from age-related vision degradation, young professionals dealing with digital eye strain, and athletes requiring precise visual acuity for performance. The primary challenge identified was the fragmentation of services. While there were numerous general practitioners in Italy Milan, access to a specialized</w:t>
      </w:r>
      <w:r>
        <w:t xml:space="preserve"> </w:t>
      </w:r>
      <w:r>
        <w:rPr>
          <w:bCs/>
          <w:b/>
        </w:rPr>
        <w:t xml:space="preserve">Ophthalmologist</w:t>
      </w:r>
      <w:r>
        <w:t xml:space="preserve"> </w:t>
      </w:r>
      <w:r>
        <w:t xml:space="preserve">offering comprehensive care—from routine diagnostics to complex retinal surgery—was often bottlenecked by long waiting lists and outdated appointment systems.</w:t>
      </w:r>
    </w:p>
    <w:p>
      <w:pPr>
        <w:pStyle w:val="BodyText"/>
      </w:pPr>
      <w:r>
        <w:t xml:space="preserve">Patient feedback indicated that individuals in Italy Milan valued time efficiency as much as clinical excellence. The traditional model of visiting a public hospital, waiting months for an</w:t>
      </w:r>
      <w:r>
        <w:t xml:space="preserve"> </w:t>
      </w:r>
      <w:r>
        <w:rPr>
          <w:bCs/>
          <w:b/>
        </w:rPr>
        <w:t xml:space="preserve">Ophthalmologist</w:t>
      </w:r>
      <w:r>
        <w:t xml:space="preserve"> </w:t>
      </w:r>
      <w:r>
        <w:t xml:space="preserve">consultation, was no longer sufficient for the fast-paced workforce of Milan. Furthermore, there was a rising demand for cosmetic ophthalmology services, such as LASIK surgery and premium cataract lenses with multifocal capabilities, driven by the city's aesthetic consciousness.</w:t>
      </w:r>
    </w:p>
    <w:bookmarkEnd w:id="21"/>
    <w:bookmarkStart w:id="25" w:name="Xa358d92e93b2a32a8166c01f3dc8d9791ff04e1"/>
    <w:p>
      <w:pPr>
        <w:pStyle w:val="Heading2"/>
      </w:pPr>
      <w:r>
        <w:t xml:space="preserve">The Solution: A Patient-Centric Model in Italy Milan</w:t>
      </w:r>
    </w:p>
    <w:p>
      <w:pPr>
        <w:pStyle w:val="FirstParagraph"/>
      </w:pPr>
      <w:r>
        <w:t xml:space="preserve">To address these challenges, "Visione Milano," a leading private eye care clinic located in the Brera district of Italy Milan, implemented a holistic service overhaul. The core of their strategy revolved around three pillars: technological integration, multidisciplinary collaboration with an expert</w:t>
      </w:r>
      <w:r>
        <w:t xml:space="preserve"> </w:t>
      </w:r>
      <w:r>
        <w:rPr>
          <w:bCs/>
          <w:b/>
        </w:rPr>
        <w:t xml:space="preserve">Ophthalmologist</w:t>
      </w:r>
      <w:r>
        <w:t xml:space="preserve">, and an exceptional patient journey.</w:t>
      </w:r>
    </w:p>
    <w:bookmarkStart w:id="22" w:name="advanced-diagnostic-infrastructure"/>
    <w:p>
      <w:pPr>
        <w:pStyle w:val="Heading3"/>
      </w:pPr>
      <w:r>
        <w:t xml:space="preserve">1. Advanced Diagnostic Infrastructure</w:t>
      </w:r>
    </w:p>
    <w:p>
      <w:pPr>
        <w:pStyle w:val="FirstParagraph"/>
      </w:pPr>
      <w:r>
        <w:t xml:space="preserve">The clinic invested heavily in state-of-the-art diagnostic equipment that allowed for precise early detection of conditions like glaucoma, macular degeneration, and diabetic retinopathy. By positioning themselves as the go-to location for an</w:t>
      </w:r>
      <w:r>
        <w:t xml:space="preserve"> </w:t>
      </w:r>
      <w:r>
        <w:rPr>
          <w:bCs/>
          <w:b/>
        </w:rPr>
        <w:t xml:space="preserve">Ophthalmologist</w:t>
      </w:r>
      <w:r>
        <w:t xml:space="preserve"> </w:t>
      </w:r>
      <w:r>
        <w:t xml:space="preserve">who utilizes AI-assisted diagnostics, they reduced human error and increased patient trust. For a city like Italy Milan, where data accuracy is paramount in high-stakes environments, this technological edge proved decisive.</w:t>
      </w:r>
    </w:p>
    <w:bookmarkEnd w:id="22"/>
    <w:bookmarkStart w:id="23" w:name="streamlined-appointment-systems"/>
    <w:p>
      <w:pPr>
        <w:pStyle w:val="Heading3"/>
      </w:pPr>
      <w:r>
        <w:t xml:space="preserve">2. Streamlined Appointment Systems</w:t>
      </w:r>
    </w:p>
    <w:p>
      <w:pPr>
        <w:pStyle w:val="FirstParagraph"/>
      </w:pPr>
      <w:r>
        <w:t xml:space="preserve">A digital-first approach was adopted to manage the influx of patients in Italy Milan. An intuitive online booking system allowed users to select specific time slots and view the credentials of their chosen</w:t>
      </w:r>
      <w:r>
        <w:t xml:space="preserve"> </w:t>
      </w:r>
      <w:r>
        <w:rPr>
          <w:bCs/>
          <w:b/>
        </w:rPr>
        <w:t xml:space="preserve">Ophthalmologist</w:t>
      </w:r>
      <w:r>
        <w:t xml:space="preserve">. This transparency reduced no-show rates and optimized clinic flow. The administrative team in Italy Milan trained staff to handle international patients, recognizing that many expats and tourists visiting the city for fashion weeks or business summits require urgent eye care.</w:t>
      </w:r>
    </w:p>
    <w:bookmarkEnd w:id="23"/>
    <w:bookmarkStart w:id="24" w:name="comprehensive-care-pathways"/>
    <w:p>
      <w:pPr>
        <w:pStyle w:val="Heading3"/>
      </w:pPr>
      <w:r>
        <w:t xml:space="preserve">3. Comprehensive Care Pathways</w:t>
      </w:r>
    </w:p>
    <w:p>
      <w:pPr>
        <w:pStyle w:val="FirstParagraph"/>
      </w:pPr>
      <w:r>
        <w:t xml:space="preserve">The clinic moved away from a reactive treatment model to a proactive preventative one. Patients were offered annual "Vision Health" packages tailored to their lifestyle—a programmer in Italy Milan might receive different screening protocols than an architect or a textile designer, who all spend hours looking at screens or detailed materials. This personalization was delivered by the</w:t>
      </w:r>
      <w:r>
        <w:t xml:space="preserve"> </w:t>
      </w:r>
      <w:r>
        <w:rPr>
          <w:bCs/>
          <w:b/>
        </w:rPr>
        <w:t xml:space="preserve">Ophthalmologist</w:t>
      </w:r>
      <w:r>
        <w:t xml:space="preserve">, who acted not just as a surgeon but as a long-term vision guardian.</w:t>
      </w:r>
    </w:p>
    <w:bookmarkEnd w:id="24"/>
    <w:bookmarkEnd w:id="25"/>
    <w:bookmarkStart w:id="26" w:name="X6f15ab1e57e60cf7ac06e28bc3f79fbec3a87bd"/>
    <w:p>
      <w:pPr>
        <w:pStyle w:val="Heading2"/>
      </w:pPr>
      <w:r>
        <w:t xml:space="preserve">Implementation: The Role of the Ophthalmologist in Italy Milan</w:t>
      </w:r>
    </w:p>
    <w:p>
      <w:pPr>
        <w:pStyle w:val="FirstParagraph"/>
      </w:pPr>
      <w:r>
        <w:t xml:space="preserve">The success of this case study hinges on the adaptation of the medical professional to local cultural nuances. In Italy Milan, medicine is viewed through a lens that values both scientific rigor and personal rapport. The</w:t>
      </w:r>
      <w:r>
        <w:t xml:space="preserve"> </w:t>
      </w:r>
      <w:r>
        <w:rPr>
          <w:bCs/>
          <w:b/>
        </w:rPr>
        <w:t xml:space="preserve">Ophthalmologist</w:t>
      </w:r>
      <w:r>
        <w:t xml:space="preserve"> </w:t>
      </w:r>
      <w:r>
        <w:t xml:space="preserve">employed at Visione Milano was required to possess not only surgical precision but also exceptional communication skills in Italian and English.</w:t>
      </w:r>
    </w:p>
    <w:p>
      <w:pPr>
        <w:pStyle w:val="BodyText"/>
      </w:pPr>
      <w:r>
        <w:t xml:space="preserve">The clinical team implemented "Telediagnostics," allowing the</w:t>
      </w:r>
      <w:r>
        <w:t xml:space="preserve"> </w:t>
      </w:r>
      <w:r>
        <w:rPr>
          <w:bCs/>
          <w:b/>
        </w:rPr>
        <w:t xml:space="preserve">Ophthalmologist</w:t>
      </w:r>
      <w:r>
        <w:t xml:space="preserve"> </w:t>
      </w:r>
      <w:r>
        <w:t xml:space="preserve">in Italy Milan to review pre-screening data from local optical shops. This created a network effect, where the clinic became the central hub for eye health across multiple districts of Milan. By integrating seamlessly into the local healthcare ecosystem of Italy Milan, they ensured that patients received continuity of care, whether they were referred by their general practitioner or approached them directly.</w:t>
      </w:r>
    </w:p>
    <w:bookmarkEnd w:id="26"/>
    <w:bookmarkStart w:id="28" w:name="results-and-impact-analysis"/>
    <w:p>
      <w:pPr>
        <w:pStyle w:val="Heading2"/>
      </w:pPr>
      <w:r>
        <w:t xml:space="preserve">Results and Impact Analysis</w:t>
      </w:r>
    </w:p>
    <w:p>
      <w:pPr>
        <w:pStyle w:val="FirstParagraph"/>
      </w:pPr>
      <w:r>
        <w:t xml:space="preserve">The implementation of these strategies yielded significant results within the first eighteen months:</w:t>
      </w:r>
    </w:p>
    <w:p>
      <w:pPr>
        <w:numPr>
          <w:ilvl w:val="0"/>
          <w:numId w:val="1001"/>
        </w:numPr>
        <w:pStyle w:val="Compact"/>
      </w:pPr>
      <w:r>
        <w:rPr>
          <w:bCs/>
          <w:b/>
        </w:rPr>
        <w:t xml:space="preserve">Patient Satisfaction:</w:t>
      </w:r>
      <w:r>
        <w:t xml:space="preserve">NPS (Net Promoter Score) scores reached 92, with specific praise for the efficiency of accessing an</w:t>
      </w:r>
      <w:r>
        <w:t xml:space="preserve"> </w:t>
      </w:r>
      <w:r>
        <w:rPr>
          <w:bCs/>
          <w:b/>
        </w:rPr>
        <w:t xml:space="preserve">Ophthalmologist</w:t>
      </w:r>
      <w:r>
        <w:t xml:space="preserve">. Patients in Italy Milan reported that the time from inquiry to consultation dropped from weeks to days.</w:t>
      </w:r>
    </w:p>
    <w:p>
      <w:pPr>
        <w:numPr>
          <w:ilvl w:val="0"/>
          <w:numId w:val="1001"/>
        </w:numPr>
        <w:pStyle w:val="Compact"/>
      </w:pPr>
      <w:r>
        <w:rPr>
          <w:bCs/>
          <w:b/>
        </w:rPr>
        <w:t xml:space="preserve">Clinical Outcomes:</w:t>
      </w:r>
      <w:r>
        <w:t xml:space="preserve">Early detection rates for glaucoma increased by 30%. This underscores the effectiveness of the rigorous screening protocols managed by the</w:t>
      </w:r>
      <w:r>
        <w:t xml:space="preserve"> </w:t>
      </w:r>
      <w:r>
        <w:rPr>
          <w:bCs/>
          <w:b/>
        </w:rPr>
        <w:t xml:space="preserve">Ophthalmologist</w:t>
      </w:r>
      <w:r>
        <w:t xml:space="preserve">.</w:t>
      </w:r>
    </w:p>
    <w:p>
      <w:pPr>
        <w:numPr>
          <w:ilvl w:val="0"/>
          <w:numId w:val="1001"/>
        </w:numPr>
        <w:pStyle w:val="Compact"/>
      </w:pPr>
      <w:r>
        <w:rPr>
          <w:bCs/>
          <w:b/>
        </w:rPr>
        <w:t xml:space="preserve">Economic Impact:</w:t>
      </w:r>
      <w:r>
        <w:t xml:space="preserve">The clinic achieved a 45% increase in revenue from elective surgeries (LASIK and premium cataracts), reflecting the strong market demand for high-quality cosmetic and restorative eye care in Italy Milan.</w:t>
      </w:r>
    </w:p>
    <w:bookmarkStart w:id="27" w:name="key-takeaway"/>
    <w:p>
      <w:pPr>
        <w:pStyle w:val="Heading3"/>
      </w:pPr>
      <w:r>
        <w:t xml:space="preserve">Key Takeaway</w:t>
      </w:r>
    </w:p>
    <w:p>
      <w:pPr>
        <w:pStyle w:val="FirstParagraph"/>
      </w:pPr>
      <w:r>
        <w:t xml:space="preserve">The integration of advanced technology with a patient-centered service model defines the modern standard for an</w:t>
      </w:r>
      <w:r>
        <w:t xml:space="preserve"> </w:t>
      </w:r>
      <w:r>
        <w:rPr>
          <w:bCs/>
          <w:b/>
        </w:rPr>
        <w:t xml:space="preserve">Ophthalmologist</w:t>
      </w:r>
      <w:r>
        <w:t xml:space="preserve">. In the competitive healthcare market of Italy Milan, success is not just about medical skill; it is about accessibility, efficiency, and building trust within the local community.</w:t>
      </w:r>
    </w:p>
    <w:bookmarkEnd w:id="27"/>
    <w:bookmarkEnd w:id="28"/>
    <w:bookmarkStart w:id="29" w:name="Xac008822aa8fc36aec0e8f33ea34b68c0b03111"/>
    <w:p>
      <w:pPr>
        <w:pStyle w:val="Heading2"/>
      </w:pPr>
      <w:r>
        <w:t xml:space="preserve">Conclusion: The Future of Ophthalmology in Italy Milan</w:t>
      </w:r>
    </w:p>
    <w:p>
      <w:pPr>
        <w:pStyle w:val="FirstParagraph"/>
      </w:pPr>
      <w:r>
        <w:t xml:space="preserve">This case study demonstrates that the role of an</w:t>
      </w:r>
      <w:r>
        <w:t xml:space="preserve"> </w:t>
      </w:r>
      <w:r>
        <w:rPr>
          <w:bCs/>
          <w:b/>
        </w:rPr>
        <w:t xml:space="preserve">Ophthalmologist</w:t>
      </w:r>
      <w:r>
        <w:t xml:space="preserve"> </w:t>
      </w:r>
      <w:r>
        <w:t xml:space="preserve">extends beyond the operating room. In a dynamic metropolis like Italy Milan, the eye care provider must be a hub of innovation and patient support. By addressing the specific lifestyle demands and cultural expectations of patients in Italy Milan, Visione Milano has set a benchmark for ophthalmic services.</w:t>
      </w:r>
    </w:p>
    <w:p>
      <w:pPr>
        <w:pStyle w:val="BodyText"/>
      </w:pPr>
      <w:r>
        <w:t xml:space="preserve">The findings suggest that future growth in this sector will rely on further digital integration and personalized medicine. As the population ages in Italy Milan, the demand for chronic disease management (such as diabetic retinopathy) will grow. Similarly, as digital workspaces become more prevalent globally, preventive eye care led by a qualified</w:t>
      </w:r>
      <w:r>
        <w:t xml:space="preserve"> </w:t>
      </w:r>
      <w:r>
        <w:rPr>
          <w:bCs/>
          <w:b/>
        </w:rPr>
        <w:t xml:space="preserve">Ophthalmologist</w:t>
      </w:r>
      <w:r>
        <w:t xml:space="preserve"> </w:t>
      </w:r>
      <w:r>
        <w:t xml:space="preserve">remains an essential investment for professionals.</w:t>
      </w:r>
    </w:p>
    <w:p>
      <w:pPr>
        <w:pStyle w:val="BodyText"/>
      </w:pPr>
      <w:r>
        <w:t xml:space="preserve">In conclusion, the synergy between high-level medical expertise and localized service adaptation is critical. For any healthcare provider aiming to serve the people of Italy Milan, adopting this comprehensive approach ensures sustainable growth and, most importantly, better health outcomes for those relying on an</w:t>
      </w:r>
      <w:r>
        <w:t xml:space="preserve"> </w:t>
      </w:r>
      <w:r>
        <w:rPr>
          <w:bCs/>
          <w:b/>
        </w:rPr>
        <w:t xml:space="preserve">Ophthalmologist</w:t>
      </w:r>
      <w:r>
        <w:t xml:space="preserve"> </w:t>
      </w:r>
      <w:r>
        <w:t xml:space="preserve">for their 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Italy Milan</dc:title>
  <dc:creator/>
  <dc:language>en</dc:language>
  <cp:keywords/>
  <dcterms:created xsi:type="dcterms:W3CDTF">2026-07-29T07:37:43Z</dcterms:created>
  <dcterms:modified xsi:type="dcterms:W3CDTF">2026-07-29T07:37:43Z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