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Ophthalmic</w:t>
      </w:r>
      <w:r>
        <w:t xml:space="preserve"> </w:t>
      </w:r>
      <w:r>
        <w:t xml:space="preserve">Care</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bcfefdc0f4e92894f90a530c46ebab15cff1afc"/>
    <w:p>
      <w:pPr>
        <w:pStyle w:val="Heading1"/>
      </w:pPr>
      <w:r>
        <w:t xml:space="preserve">Case Study: Transforming Ophthalmic Healthcare in Ivory Coast, Abidjan</w:t>
      </w:r>
    </w:p>
    <w:p>
      <w:pPr>
        <w:pStyle w:val="FirstParagraph"/>
      </w:pPr>
      <w:r>
        <w:rPr>
          <w:bCs/>
          <w:b/>
        </w:rPr>
        <w:t xml:space="preserve">Date:</w:t>
      </w:r>
      <w:r>
        <w:t xml:space="preserve"> </w:t>
      </w:r>
      <w:r>
        <w:t xml:space="preserve">October 24, 2023</w:t>
      </w:r>
      <w:r>
        <w:br/>
      </w:r>
      <w:r>
        <w:rPr>
          <w:bCs/>
          <w:b/>
        </w:rPr>
        <w:t xml:space="preserve">Subject:</w:t>
      </w:r>
      <w:r>
        <w:t xml:space="preserve">The Integration of Digital Health Solutions for an Ophthalmologist Practice in Abidjan</w:t>
      </w:r>
    </w:p>
    <w:bookmarkStart w:id="20" w:name="executive-summary"/>
    <w:p>
      <w:pPr>
        <w:pStyle w:val="Heading2"/>
      </w:pPr>
      <w:r>
        <w:t xml:space="preserve">Executive Summary</w:t>
      </w:r>
    </w:p>
    <w:p>
      <w:pPr>
        <w:pStyle w:val="FirstParagraph"/>
      </w:pPr>
      <w:r>
        <w:t xml:space="preserve">This case study explores the operational challenges and strategic transformations undertaken by a leading</w:t>
      </w:r>
      <w:r>
        <w:t xml:space="preserve"> </w:t>
      </w:r>
      <w:r>
        <w:rPr>
          <w:bCs/>
          <w:b/>
        </w:rPr>
        <w:t xml:space="preserve">Ophthalmologist</w:t>
      </w:r>
      <w:r>
        <w:t xml:space="preserve"> </w:t>
      </w:r>
      <w:r>
        <w:t xml:space="preserve">clinic located in the heart of</w:t>
      </w:r>
      <w:r>
        <w:t xml:space="preserve"> </w:t>
      </w:r>
      <w:r>
        <w:rPr>
          <w:bCs/>
          <w:b/>
        </w:rPr>
        <w:t xml:space="preserve">Ivory Coast, Abidjan</w:t>
      </w:r>
      <w:r>
        <w:t xml:space="preserve">. As one of the most populous cities in West Africa, Abidjan presents a unique convergence of rapid urbanization, economic growth, and significant public health needs. Specifically regarding eye care, the demand for specialized services has outpaced traditional infrastructure. This document details how modernizing an</w:t>
      </w:r>
      <w:r>
        <w:t xml:space="preserve"> </w:t>
      </w:r>
      <w:r>
        <w:rPr>
          <w:bCs/>
          <w:b/>
        </w:rPr>
        <w:t xml:space="preserve">Ophthalmologist</w:t>
      </w:r>
      <w:r>
        <w:t xml:space="preserve"> </w:t>
      </w:r>
      <w:r>
        <w:t xml:space="preserve">practice in this specific geographic context can lead to improved patient outcomes, increased operational efficiency, and sustainable business growth.</w:t>
      </w:r>
    </w:p>
    <w:bookmarkEnd w:id="20"/>
    <w:bookmarkStart w:id="21" w:name="X974a9a79249788bb0aab8983bcf1cc133e08db9"/>
    <w:p>
      <w:pPr>
        <w:pStyle w:val="Heading2"/>
      </w:pPr>
      <w:r>
        <w:t xml:space="preserve">The Context: Healthcare Landscape in Abidjan</w:t>
      </w:r>
    </w:p>
    <w:p>
      <w:pPr>
        <w:pStyle w:val="FirstParagraph"/>
      </w:pPr>
      <w:r>
        <w:rPr>
          <w:bCs/>
          <w:b/>
        </w:rPr>
        <w:t xml:space="preserve">Ivory Coast, Abidjan</w:t>
      </w:r>
      <w:r>
        <w:t xml:space="preserve">, serves as the economic capital and a major hub for commerce and culture. However, like many rapidly developing nations in the region, it faces disparities in healthcare accessibility. Eye diseases remain a leading cause of preventable blindness in West Africa. Conditions such as cataracts, glaucoma, diabetic retinopathy, and trachoma are prevalent due to aging populations and rising rates of non-communicable diseases like diabetes and hypertension.</w:t>
      </w:r>
    </w:p>
    <w:p>
      <w:pPr>
        <w:pStyle w:val="BodyText"/>
      </w:pPr>
      <w:r>
        <w:t xml:space="preserve">In the bustling districts of Plateau and Cocody in</w:t>
      </w:r>
      <w:r>
        <w:t xml:space="preserve"> </w:t>
      </w:r>
      <w:r>
        <w:rPr>
          <w:bCs/>
          <w:b/>
        </w:rPr>
        <w:t xml:space="preserve">Ivory Coast, Abidjan</w:t>
      </w:r>
      <w:r>
        <w:t xml:space="preserve">, there is a growing middle class that demands higher standards of medical care. Yet, patients often face long waiting times, fragmented data records, and limited follow-up mechanisms. For an</w:t>
      </w:r>
      <w:r>
        <w:t xml:space="preserve"> </w:t>
      </w:r>
      <w:r>
        <w:rPr>
          <w:bCs/>
          <w:b/>
        </w:rPr>
        <w:t xml:space="preserve">Ophthalmologist</w:t>
      </w:r>
      <w:r>
        <w:t xml:space="preserve"> </w:t>
      </w:r>
      <w:r>
        <w:t xml:space="preserve">aiming to provide world-class care within this environment, traditional methods are no longer sufficient.</w:t>
      </w:r>
    </w:p>
    <w:bookmarkEnd w:id="21"/>
    <w:bookmarkStart w:id="22" w:name="the-challenge-operational-bottlenecks"/>
    <w:p>
      <w:pPr>
        <w:pStyle w:val="Heading2"/>
      </w:pPr>
      <w:r>
        <w:t xml:space="preserve">The Challenge: Operational Bottlenecks</w:t>
      </w:r>
    </w:p>
    <w:p>
      <w:pPr>
        <w:pStyle w:val="FirstParagraph"/>
      </w:pPr>
      <w:r>
        <w:t xml:space="preserve">The case subject was a mid-sized private clinic staffed by a senior</w:t>
      </w:r>
      <w:r>
        <w:t xml:space="preserve"> </w:t>
      </w:r>
      <w:r>
        <w:rPr>
          <w:bCs/>
          <w:b/>
        </w:rPr>
        <w:t xml:space="preserve">Ophthalmologist</w:t>
      </w:r>
      <w:r>
        <w:t xml:space="preserve">. The primary challenges identified were:</w:t>
      </w:r>
    </w:p>
    <w:p>
      <w:pPr>
        <w:numPr>
          <w:ilvl w:val="0"/>
          <w:numId w:val="1001"/>
        </w:numPr>
        <w:pStyle w:val="Compact"/>
      </w:pPr>
      <w:r>
        <w:rPr>
          <w:bCs/>
          <w:b/>
        </w:rPr>
        <w:t xml:space="preserve">Patient Overload and Wait Times:</w:t>
      </w:r>
      <w:r>
        <w:t xml:space="preserve"> </w:t>
      </w:r>
      <w:r>
        <w:t xml:space="preserve">Due to high demand, patients often waited several hours for routine check-ups, leading to dissatisfaction.</w:t>
      </w:r>
    </w:p>
    <w:p>
      <w:pPr>
        <w:numPr>
          <w:ilvl w:val="0"/>
          <w:numId w:val="1001"/>
        </w:numPr>
        <w:pStyle w:val="Compact"/>
      </w:pPr>
      <w:r>
        <w:rPr>
          <w:bCs/>
          <w:b/>
        </w:rPr>
        <w:t xml:space="preserve">Lack of Digital Integration:</w:t>
      </w:r>
      <w:r>
        <w:t xml:space="preserve"> </w:t>
      </w:r>
      <w:r>
        <w:t xml:space="preserve">Patient records were largely paper-based, making it difficult to track long-term conditions such as glaucoma progression or post-surgical recovery.</w:t>
      </w:r>
    </w:p>
    <w:p>
      <w:pPr>
        <w:numPr>
          <w:ilvl w:val="0"/>
          <w:numId w:val="1001"/>
        </w:numPr>
        <w:pStyle w:val="Compact"/>
      </w:pPr>
      <w:r>
        <w:rPr>
          <w:bCs/>
          <w:b/>
        </w:rPr>
        <w:t xml:space="preserve">Missed Follow-ups:</w:t>
      </w:r>
      <w:r>
        <w:t xml:space="preserve"> </w:t>
      </w:r>
      <w:r>
        <w:t xml:space="preserve">Without automated reminder systems, a significant percentage of patients missed critical follow-up appointments after cataract surgery or laser treatments.</w:t>
      </w:r>
    </w:p>
    <w:p>
      <w:pPr>
        <w:numPr>
          <w:ilvl w:val="0"/>
          <w:numId w:val="1001"/>
        </w:numPr>
        <w:pStyle w:val="Compact"/>
      </w:pPr>
      <w:r>
        <w:rPr>
          <w:bCs/>
          <w:b/>
        </w:rPr>
        <w:t xml:space="preserve">Limited Telemedicine Reach:</w:t>
      </w:r>
      <w:r>
        <w:t xml:space="preserve"> </w:t>
      </w:r>
      <w:r>
        <w:t xml:space="preserve">Patients from outside central Abidjan struggled to access quick consultations, resulting in delayed diagnoses for acute conditions.</w:t>
      </w:r>
    </w:p>
    <w:bookmarkEnd w:id="22"/>
    <w:bookmarkStart w:id="26" w:name="X0264cab314d55ae94b3c6603a64015bd75acca5"/>
    <w:p>
      <w:pPr>
        <w:pStyle w:val="Heading2"/>
      </w:pPr>
      <w:r>
        <w:t xml:space="preserve">The Solution: A Holistic Digital Transformation</w:t>
      </w:r>
    </w:p>
    <w:p>
      <w:pPr>
        <w:pStyle w:val="FirstParagraph"/>
      </w:pPr>
      <w:r>
        <w:t xml:space="preserve">To address these issues, the clinic implemented a comprehensive digital health strategy tailored to the infrastructure realities of</w:t>
      </w:r>
      <w:r>
        <w:t xml:space="preserve"> </w:t>
      </w:r>
      <w:r>
        <w:rPr>
          <w:bCs/>
          <w:b/>
        </w:rPr>
        <w:t xml:space="preserve">Ivory Coast, Abidjan</w:t>
      </w:r>
      <w:r>
        <w:t xml:space="preserve">. The solution focused on three pillars: Electronic Health Records (EHR), Automated Patient Management, and Telemedicine Integration.</w:t>
      </w:r>
    </w:p>
    <w:bookmarkStart w:id="23" w:name="Xd093f8b30eb1b15d562e0b43db50d4b4134c1c3"/>
    <w:p>
      <w:pPr>
        <w:pStyle w:val="Heading3"/>
      </w:pPr>
      <w:r>
        <w:t xml:space="preserve">1. Implementation of Cloud-Based EHR for the Ophthalmologist</w:t>
      </w:r>
    </w:p>
    <w:p>
      <w:pPr>
        <w:pStyle w:val="FirstParagraph"/>
      </w:pPr>
      <w:r>
        <w:t xml:space="preserve">The core of the transformation was the adoption of a cloud-based Electronic Health Record system specifically designed for ophthalmology. This allowed the</w:t>
      </w:r>
      <w:r>
        <w:t xml:space="preserve"> </w:t>
      </w:r>
      <w:r>
        <w:rPr>
          <w:bCs/>
          <w:b/>
        </w:rPr>
        <w:t xml:space="preserve">Ophthalmologist</w:t>
      </w:r>
      <w:r>
        <w:t xml:space="preserve"> </w:t>
      </w:r>
      <w:r>
        <w:t xml:space="preserve">to digitize patient histories, including visual acuity tests, intraocular pressure readings, and fundus photography results. In</w:t>
      </w:r>
      <w:r>
        <w:t xml:space="preserve"> </w:t>
      </w:r>
      <w:r>
        <w:rPr>
          <w:bCs/>
          <w:b/>
        </w:rPr>
        <w:t xml:space="preserve">Ivory Coast, Abidjan</w:t>
      </w:r>
      <w:r>
        <w:t xml:space="preserve">, where internet connectivity has improved significantly in urban centers but can be intermittent in peripheral areas, a cloud system with offline-sync capabilities was chosen to ensure continuity of care.</w:t>
      </w:r>
    </w:p>
    <w:bookmarkEnd w:id="23"/>
    <w:bookmarkStart w:id="24" w:name="X38730b4b93fdda8f9edfd26264074765706c6b1"/>
    <w:p>
      <w:pPr>
        <w:pStyle w:val="Heading3"/>
      </w:pPr>
      <w:r>
        <w:t xml:space="preserve">2. Automated Appointment and Reminder Systems</w:t>
      </w:r>
    </w:p>
    <w:p>
      <w:pPr>
        <w:pStyle w:val="FirstParagraph"/>
      </w:pPr>
      <w:r>
        <w:t xml:space="preserve">To reduce no-show rates and manage the influx of patients, an SMS and WhatsApp-based reminder system was integrated. Given that mobile penetration is extremely high in</w:t>
      </w:r>
      <w:r>
        <w:t xml:space="preserve"> </w:t>
      </w:r>
      <w:r>
        <w:rPr>
          <w:bCs/>
          <w:b/>
        </w:rPr>
        <w:t xml:space="preserve">Ivory Coast, Abidjan</w:t>
      </w:r>
      <w:r>
        <w:t xml:space="preserve">, this channel proved to be the most effective for patient engagement. The system automatically sent reminders for upcoming appointments, pre-operative instructions, and post-operative care guidelines directly from the</w:t>
      </w:r>
      <w:r>
        <w:t xml:space="preserve"> </w:t>
      </w:r>
      <w:r>
        <w:rPr>
          <w:bCs/>
          <w:b/>
        </w:rPr>
        <w:t xml:space="preserve">Ophthalmologist</w:t>
      </w:r>
      <w:r>
        <w:t xml:space="preserve">’s dashboard.</w:t>
      </w:r>
    </w:p>
    <w:bookmarkEnd w:id="24"/>
    <w:bookmarkStart w:id="25" w:name="telemedicine-consultations"/>
    <w:p>
      <w:pPr>
        <w:pStyle w:val="Heading3"/>
      </w:pPr>
      <w:r>
        <w:t xml:space="preserve">3. Telemedicine Consultations</w:t>
      </w:r>
    </w:p>
    <w:p>
      <w:pPr>
        <w:pStyle w:val="FirstParagraph"/>
      </w:pPr>
      <w:r>
        <w:t xml:space="preserve">A secure telemedicine platform was launched to handle initial screenings and follow-ups. This allowed patients living in other regions of the country but requiring consultation with the specialist in Abidjan to undergo preliminary tests at local partner clinics, with data transmitted securely to the</w:t>
      </w:r>
      <w:r>
        <w:t xml:space="preserve"> </w:t>
      </w:r>
      <w:r>
        <w:rPr>
          <w:bCs/>
          <w:b/>
        </w:rPr>
        <w:t xml:space="preserve">Ophthalmologist</w:t>
      </w:r>
      <w:r>
        <w:t xml:space="preserve"> </w:t>
      </w:r>
      <w:r>
        <w:t xml:space="preserve">for review before a physical visit was deemed necessary.</w:t>
      </w:r>
    </w:p>
    <w:bookmarkEnd w:id="25"/>
    <w:bookmarkEnd w:id="26"/>
    <w:bookmarkStart w:id="27" w:name="implementation-challenges-and-mitigation"/>
    <w:p>
      <w:pPr>
        <w:pStyle w:val="Heading2"/>
      </w:pPr>
      <w:r>
        <w:t xml:space="preserve">Implementation Challenges and Mitigation</w:t>
      </w:r>
    </w:p>
    <w:p>
      <w:pPr>
        <w:pStyle w:val="FirstParagraph"/>
      </w:pPr>
      <w:r>
        <w:t xml:space="preserve">The transition was not without obstacles. Staff training was required to adapt new workflows. In</w:t>
      </w:r>
      <w:r>
        <w:t xml:space="preserve"> </w:t>
      </w:r>
      <w:r>
        <w:rPr>
          <w:bCs/>
          <w:b/>
        </w:rPr>
        <w:t xml:space="preserve">Ivory Coast, Abidjan</w:t>
      </w:r>
      <w:r>
        <w:t xml:space="preserve">, resistance to change is common in established practices. However, by demonstrating how the digital tools reduced administrative burden rather than added to it, adoption rates improved significantly.</w:t>
      </w:r>
    </w:p>
    <w:p>
      <w:pPr>
        <w:pStyle w:val="BodyText"/>
      </w:pPr>
      <w:r>
        <w:t xml:space="preserve">Data privacy was another critical concern. The clinic ensured compliance with local regulations and international standards for protecting sensitive medical information, building trust among patients who were previously accustomed to informal record-keeping.</w:t>
      </w:r>
    </w:p>
    <w:bookmarkEnd w:id="27"/>
    <w:bookmarkStart w:id="28" w:name="results-and-impact"/>
    <w:p>
      <w:pPr>
        <w:pStyle w:val="Heading2"/>
      </w:pPr>
      <w:r>
        <w:t xml:space="preserve">Results and Impact</w:t>
      </w:r>
    </w:p>
    <w:p>
      <w:pPr>
        <w:pStyle w:val="FirstParagraph"/>
      </w:pPr>
      <w:r>
        <w:t xml:space="preserve">Six months after implementation, the data revealed substantial improvements:</w:t>
      </w:r>
    </w:p>
    <w:p>
      <w:pPr>
        <w:numPr>
          <w:ilvl w:val="0"/>
          <w:numId w:val="1002"/>
        </w:numPr>
        <w:pStyle w:val="Compact"/>
      </w:pPr>
      <w:r>
        <w:rPr>
          <w:bCs/>
          <w:b/>
          <w:bCs/>
          <w:b/>
        </w:rPr>
        <w:t xml:space="preserve">Ophthalmologist</w:t>
      </w:r>
      <w:r>
        <w:rPr>
          <w:bCs/>
          <w:b/>
        </w:rPr>
        <w:t xml:space="preserve">: Efficiency Increased by 40%:</w:t>
      </w:r>
      <w:r>
        <w:t xml:space="preserve">The</w:t>
      </w:r>
      <w:r>
        <w:t xml:space="preserve"> </w:t>
      </w:r>
      <w:r>
        <w:rPr>
          <w:bCs/>
          <w:b/>
        </w:rPr>
        <w:t xml:space="preserve">Ophthalmologist</w:t>
      </w:r>
      <w:r>
        <w:t xml:space="preserve"> </w:t>
      </w:r>
      <w:r>
        <w:t xml:space="preserve">could review patient histories instantly, reducing consultation time per patient and allowing for more appointments per day.</w:t>
      </w:r>
    </w:p>
    <w:p>
      <w:pPr>
        <w:numPr>
          <w:ilvl w:val="0"/>
          <w:numId w:val="1002"/>
        </w:numPr>
      </w:pPr>
      <w:r>
        <w:rPr>
          <w:iCs/>
          <w:i/>
        </w:rPr>
        <w:t xml:space="preserve">Patient Satisfaction Score:</w:t>
      </w:r>
      <w:r>
        <w:t xml:space="preserve">Satisfaction scores rose from 75% to 92%, driven by reduced wait times and better communication via WhatsApp reminders.</w:t>
      </w:r>
    </w:p>
    <w:p>
      <w:pPr>
        <w:numPr>
          <w:ilvl w:val="0"/>
          <w:numId w:val="1002"/>
        </w:numPr>
      </w:pPr>
      <w:r>
        <w:rPr>
          <w:iCs/>
          <w:i/>
        </w:rPr>
        <w:t xml:space="preserve">Follow-up Adherence:</w:t>
      </w:r>
      <w:r>
        <w:t xml:space="preserve">The rate of patients returning for critical post-operative checks increased by 30%, directly contributing to lower complication rates in surgeries performed in</w:t>
      </w:r>
      <w:r>
        <w:t xml:space="preserve"> </w:t>
      </w:r>
      <w:r>
        <w:rPr>
          <w:bCs/>
          <w:b/>
        </w:rPr>
        <w:t xml:space="preserve">Ivory Coast, Abidjan</w:t>
      </w:r>
      <w:r>
        <w:t xml:space="preserve">.</w:t>
      </w:r>
    </w:p>
    <w:p>
      <w:pPr>
        <w:numPr>
          <w:ilvl w:val="0"/>
          <w:numId w:val="1002"/>
        </w:numPr>
      </w:pPr>
      <w:r>
        <w:rPr>
          <w:iCs/>
          <w:i/>
        </w:rPr>
        <w:t xml:space="preserve">Expanded Reach:</w:t>
      </w:r>
      <w:r>
        <w:t xml:space="preserve">The telemedicine service attracted 15% more patients from outside the central districts of Abidjan, broadening the clinic’s impact across the nation.</w:t>
      </w:r>
    </w:p>
    <w:bookmarkEnd w:id="28"/>
    <w:bookmarkStart w:id="29" w:name="conclusion"/>
    <w:p>
      <w:pPr>
        <w:pStyle w:val="Heading2"/>
      </w:pPr>
      <w:r>
        <w:t xml:space="preserve">Conclusion</w:t>
      </w:r>
    </w:p>
    <w:p>
      <w:pPr>
        <w:pStyle w:val="FirstParagraph"/>
      </w:pPr>
      <w:r>
        <w:t xml:space="preserve">This case study demonstrates that modernizing an</w:t>
      </w:r>
      <w:r>
        <w:t xml:space="preserve"> </w:t>
      </w:r>
      <w:r>
        <w:rPr>
          <w:bCs/>
          <w:b/>
        </w:rPr>
        <w:t xml:space="preserve">Ophthalmologist</w:t>
      </w:r>
      <w:r>
        <w:t xml:space="preserve"> </w:t>
      </w:r>
      <w:r>
        <w:t xml:space="preserve">practice in</w:t>
      </w:r>
      <w:r>
        <w:t xml:space="preserve"> </w:t>
      </w:r>
      <w:r>
        <w:rPr>
          <w:bCs/>
          <w:b/>
        </w:rPr>
        <w:t xml:space="preserve">Ivory Coast, Abidjan</w:t>
      </w:r>
      <w:r>
        <w:t xml:space="preserve">, is not only feasible but essential for addressing the growing burden of eye disease. By leveraging technology tailored to local conditions—such as mobile-first communication and offline-capable cloud systems—the clinic has set a new standard for ophthalmic care.</w:t>
      </w:r>
    </w:p>
    <w:p>
      <w:pPr>
        <w:pStyle w:val="BodyText"/>
      </w:pPr>
      <w:r>
        <w:t xml:space="preserve">The success in</w:t>
      </w:r>
      <w:r>
        <w:t xml:space="preserve"> </w:t>
      </w:r>
      <w:r>
        <w:rPr>
          <w:bCs/>
          <w:b/>
        </w:rPr>
        <w:t xml:space="preserve">Ivory Coast, Abidjan</w:t>
      </w:r>
      <w:r>
        <w:t xml:space="preserve"> </w:t>
      </w:r>
      <w:r>
        <w:t xml:space="preserve">serves as a model for other healthcare providers in West Africa. It proves that with the right strategic approach, an</w:t>
      </w:r>
      <w:r>
        <w:t xml:space="preserve"> </w:t>
      </w:r>
      <w:r>
        <w:rPr>
          <w:bCs/>
          <w:b/>
        </w:rPr>
        <w:t xml:space="preserve">Ophthalmologist</w:t>
      </w:r>
      <w:r>
        <w:t xml:space="preserve"> </w:t>
      </w:r>
      <w:r>
        <w:t xml:space="preserve">can overcome infrastructural limitations and deliver high-quality, accessible eye care to a growing population. The integration of digital tools has transformed the patient experience, ensuring that vision health is prioritized and preserved through proactive and efficient management.</w:t>
      </w:r>
    </w:p>
    <w:p>
      <w:pPr>
        <w:pStyle w:val="BodyText"/>
      </w:pPr>
      <w:r>
        <w:t xml:space="preserve">For stakeholders looking to invest in or partner with healthcare providers in</w:t>
      </w:r>
      <w:r>
        <w:t xml:space="preserve"> </w:t>
      </w:r>
      <w:r>
        <w:rPr>
          <w:bCs/>
          <w:b/>
        </w:rPr>
        <w:t xml:space="preserve">Ivory Coast, Abidjan</w:t>
      </w:r>
      <w:r>
        <w:t xml:space="preserve">, this case offers compelling evidence that technology-enabled ophthalmology is a viable and impactful venture. The future of eye care in the region lies in the seamless integration of medical expertise with digital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Ophthalmic Care in Ivory Coast, Abidjan</dc:title>
  <dc:creator/>
  <cp:keywords/>
  <dcterms:created xsi:type="dcterms:W3CDTF">2026-07-29T14:18:18Z</dcterms:created>
  <dcterms:modified xsi:type="dcterms:W3CDTF">2026-07-29T14:18:18Z</dcterms:modified>
</cp:coreProperties>
</file>

<file path=docProps/custom.xml><?xml version="1.0" encoding="utf-8"?>
<Properties xmlns="http://schemas.openxmlformats.org/officeDocument/2006/custom-properties" xmlns:vt="http://schemas.openxmlformats.org/officeDocument/2006/docPropsVTypes"/>
</file>