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Morocco</w:t>
      </w:r>
      <w:r>
        <w:t xml:space="preserve"> </w:t>
      </w:r>
      <w:r>
        <w:t xml:space="preserve">Casablanca</w:t>
      </w:r>
    </w:p>
    <w:bookmarkStart w:id="26" w:name="Xb24e99c225662076119de1f544e7f70430c7cdb"/>
    <w:p>
      <w:pPr>
        <w:pStyle w:val="Heading1"/>
      </w:pPr>
      <w:r>
        <w:t xml:space="preserve">Digital Transformation of an Ophthalmologist Practice in Morocco Casablanca</w:t>
      </w:r>
    </w:p>
    <w:p>
      <w:pPr>
        <w:pStyle w:val="FirstParagraph"/>
      </w:pPr>
      <w:r>
        <w:rPr>
          <w:bCs/>
          <w:b/>
        </w:rPr>
        <w:t xml:space="preserve">Date:</w:t>
      </w:r>
      <w:r>
        <w:t xml:space="preserve"> </w:t>
      </w:r>
      <w:r>
        <w:t xml:space="preserve">October 2023</w:t>
      </w:r>
      <w:r>
        <w:br/>
      </w:r>
      <w:r>
        <w:rPr>
          <w:bCs/>
          <w:b/>
        </w:rPr>
        <w:t xml:space="preserve">Candidate:Bernard Health Solutions Ltd.</w:t>
      </w:r>
      <w:r>
        <w:br/>
      </w:r>
      <w:r>
        <w:rPr>
          <w:bCs/>
          <w:b/>
          <w:bCs/>
          <w:b/>
        </w:rPr>
        <w:t xml:space="preserve">Focus Area</w:t>
      </w:r>
    </w:p>
    <w:bookmarkStart w:id="20" w:name="introduction-and-context"/>
    <w:p>
      <w:pPr>
        <w:pStyle w:val="Heading2"/>
      </w:pPr>
      <w:r>
        <w:t xml:space="preserve">1. Introduction and Context</w:t>
      </w:r>
    </w:p>
    <w:p>
      <w:pPr>
        <w:pStyle w:val="FirstParagraph"/>
      </w:pPr>
      <w:r>
        <w:t xml:space="preserve">The healthcare landscape in Morocco is undergoing a significant transformation, driven by increasing smartphone penetration, a growing middle class with higher disposable income, and an aging population that requires more frequent medical attention. Within this dynamic environment, the city of Casablanca stands out as the economic hub of the kingdom. It is here that private healthcare initiatives have seen some of their most rapid growth in recent years.</w:t>
      </w:r>
      <w:r>
        <w:t xml:space="preserve"> </w:t>
      </w:r>
      <w:r>
        <w:t xml:space="preserve">This case study examines the strategic journey of a leading</w:t>
      </w:r>
      <w:r>
        <w:t xml:space="preserve"> </w:t>
      </w:r>
      <w:r>
        <w:rPr>
          <w:bCs/>
          <w:b/>
        </w:rPr>
        <w:t xml:space="preserve">Ophthalmologist</w:t>
      </w:r>
      <w:r>
        <w:t xml:space="preserve"> </w:t>
      </w:r>
      <w:r>
        <w:t xml:space="preserve">based in one of Casablanca's most prestigious districts, Maarif. The practice, established for over fifteen years, faced a critical juncture. While clinically excellent and renowned for surgical precision, the administrative framework was outdated. Patients frequently complained about long waiting times during consultation hours and difficulty in scheduling follow-ups. By analyzing the specific challenges faced by an</w:t>
      </w:r>
      <w:r>
        <w:t xml:space="preserve"> </w:t>
      </w:r>
      <w:r>
        <w:rPr>
          <w:bCs/>
          <w:b/>
        </w:rPr>
        <w:t xml:space="preserve">Ophthalmologist</w:t>
      </w:r>
      <w:r>
        <w:t xml:space="preserve"> </w:t>
      </w:r>
      <w:r>
        <w:t xml:space="preserve">operating in</w:t>
      </w:r>
      <w:r>
        <w:t xml:space="preserve"> </w:t>
      </w:r>
      <w:r>
        <w:rPr>
          <w:bCs/>
          <w:b/>
        </w:rPr>
        <w:t xml:space="preserve">Morocco Casablanca</w:t>
      </w:r>
      <w:r>
        <w:t xml:space="preserve">, we can draw broader lessons on modernizing medical practices in emerging markets.</w:t>
      </w:r>
    </w:p>
    <w:bookmarkEnd w:id="20"/>
    <w:bookmarkStart w:id="21" w:name="X9f1aa7301a2dc95082d87bda2bc79774aad26b9"/>
    <w:p>
      <w:pPr>
        <w:pStyle w:val="Heading2"/>
      </w:pPr>
      <w:r>
        <w:t xml:space="preserve">2. Problem Statement: The Administrative Bottleneck</w:t>
      </w:r>
    </w:p>
    <w:p>
      <w:pPr>
        <w:pStyle w:val="FirstParagraph"/>
      </w:pPr>
      <w:r>
        <w:t xml:space="preserve">Despite high clinical success rates, the clinic was losing potential revenue and patient loyalty due to operational inefficiencies. An analysis of the practice revealed that approximately 40% of an</w:t>
      </w:r>
      <w:r>
        <w:t xml:space="preserve"> </w:t>
      </w:r>
      <w:r>
        <w:rPr>
          <w:bCs/>
          <w:b/>
        </w:rPr>
        <w:t xml:space="preserve">Ophthalmologist's</w:t>
      </w:r>
      <w:r>
        <w:t xml:space="preserve"> </w:t>
      </w:r>
      <w:r>
        <w:t xml:space="preserve">working day was consumed by administrative tasks rather than patient care. These tasks included answering phone calls to book appointments, managing paper records, and coordinating with insurance companies specific to</w:t>
      </w:r>
      <w:r>
        <w:t xml:space="preserve"> </w:t>
      </w:r>
      <w:r>
        <w:rPr>
          <w:bCs/>
          <w:b/>
        </w:rPr>
        <w:t xml:space="preserve">Morocco Casablanca</w:t>
      </w:r>
      <w:r>
        <w:t xml:space="preserve">.</w:t>
      </w:r>
      <w:r>
        <w:t xml:space="preserve"> </w:t>
      </w:r>
      <w:r>
        <w:t xml:space="preserve">Furthermore, the patient demographic in Casablanca has shifted. The modern urban dweller expects a level of convenience similar to what they experience in the commercial and retail sectors. They demand online booking capabilities, SMS reminders for surgeries or medication adherence, and easy access to their medical history. The inability to provide these services was causing a noticeable drop in patient retention rates among younger demographics who are increasingly tech-savvy.</w:t>
      </w:r>
    </w:p>
    <w:bookmarkEnd w:id="21"/>
    <w:bookmarkStart w:id="22" w:name="strategic-intervention"/>
    <w:p>
      <w:pPr>
        <w:pStyle w:val="Heading2"/>
      </w:pPr>
      <w:r>
        <w:t xml:space="preserve">3. Strategic Intervention</w:t>
      </w:r>
    </w:p>
    <w:p>
      <w:pPr>
        <w:pStyle w:val="FirstParagraph"/>
      </w:pPr>
      <w:r>
        <w:t xml:space="preserve">To address these challenges, the clinic adopted a comprehensive digital transformation strategy tailored specifically for an</w:t>
      </w:r>
      <w:r>
        <w:t xml:space="preserve"> </w:t>
      </w:r>
      <w:r>
        <w:rPr>
          <w:bCs/>
          <w:b/>
        </w:rPr>
        <w:t xml:space="preserve">Ophthalmologist</w:t>
      </w:r>
      <w:r>
        <w:t xml:space="preserve"> </w:t>
      </w:r>
      <w:r>
        <w:t xml:space="preserve">practicing in</w:t>
      </w:r>
      <w:r>
        <w:t xml:space="preserve"> </w:t>
      </w:r>
      <w:r>
        <w:rPr>
          <w:bCs/>
          <w:b/>
        </w:rPr>
        <w:t xml:space="preserve">Morocco Casablanca</w:t>
      </w:r>
      <w:r>
        <w:t xml:space="preserve">. The intervention focused on three core pillars: Digital Scheduling Integration, Patient Communication Automation, and Telemedicine Viability.</w:t>
      </w:r>
      <w:r>
        <w:t xml:space="preserve"> </w:t>
      </w:r>
      <w:r>
        <w:t xml:space="preserve">Firstly, a specialized medical software was installed that integrates directly with the clinic’s calendar. This system allows patients to book appointments via a dedicated mobile application or website. Crucially for the local context in</w:t>
      </w:r>
      <w:r>
        <w:t xml:space="preserve"> </w:t>
      </w:r>
      <w:r>
        <w:rPr>
          <w:bCs/>
          <w:b/>
        </w:rPr>
        <w:t xml:space="preserve">Morocco Casablanca</w:t>
      </w:r>
      <w:r>
        <w:t xml:space="preserve">, this platform supports communication in both French and Arabic, reflecting the bilingual nature of professional interactions in Moroccan healthcare.</w:t>
      </w:r>
      <w:r>
        <w:t xml:space="preserve"> </w:t>
      </w:r>
      <w:r>
        <w:t xml:space="preserve">Secondly, an automated communication workflow was implemented using SMS and WhatsApp Business APIs. Since WhatsApp is ubiquitous among Moroccans regardless of age or social class, leveraging it for appointment reminders sent pre-surgery significantly reduced no-show rates. For an</w:t>
      </w:r>
      <w:r>
        <w:t xml:space="preserve"> </w:t>
      </w:r>
      <w:r>
        <w:rPr>
          <w:bCs/>
          <w:b/>
        </w:rPr>
        <w:t xml:space="preserve">Ophthalmologist</w:t>
      </w:r>
      <w:r>
        <w:t xml:space="preserve"> </w:t>
      </w:r>
      <w:r>
        <w:t xml:space="preserve">performing complex procedures like cataract surgery or LASIK, ensuring patient attendance on the scheduled day is vital for maintaining a steady workflow.</w:t>
      </w:r>
      <w:r>
        <w:t xml:space="preserve"> </w:t>
      </w:r>
      <w:r>
        <w:t xml:space="preserve">Finally, recognizing the geographical spread of Casablanca’s suburbs such as Ain Diab and Hay Hassani, telemedicine modules were integrated into the system for routine follow-ups. This allowed patients to consult remotely regarding post-operative eye irritation or prescription adjustments without traveling through Casablanca's often congested traffic.</w:t>
      </w:r>
    </w:p>
    <w:bookmarkEnd w:id="22"/>
    <w:bookmarkStart w:id="23" w:name="X3cada5d098fab5085ac81aae39aedf16d8865e5"/>
    <w:p>
      <w:pPr>
        <w:pStyle w:val="Heading2"/>
      </w:pPr>
      <w:r>
        <w:t xml:space="preserve">4. Implementation Challenges Specific to Morocco</w:t>
      </w:r>
    </w:p>
    <w:p>
      <w:pPr>
        <w:pStyle w:val="FirstParagraph"/>
      </w:pPr>
      <w:r>
        <w:t xml:space="preserve">The transition was not without its hurdles, particularly given the unique market dynamics of</w:t>
      </w:r>
      <w:r>
        <w:t xml:space="preserve"> </w:t>
      </w:r>
      <w:r>
        <w:rPr>
          <w:bCs/>
          <w:b/>
        </w:rPr>
        <w:t xml:space="preserve">Morocco Casablanca</w:t>
      </w:r>
      <w:r>
        <w:t xml:space="preserve">. One significant challenge was digital literacy among older patients who constituted a large portion of the cataract surgery demographic. To mitigate this, staff training focused on guiding elderly patients through the digital interface physically at the clinic, eventually empowering them to use it independently.</w:t>
      </w:r>
      <w:r>
        <w:t xml:space="preserve"> </w:t>
      </w:r>
      <w:r>
        <w:t xml:space="preserve">Another challenge involved data privacy regulations under Morocco's new personal data protection laws (CNDP). The</w:t>
      </w:r>
      <w:r>
        <w:t xml:space="preserve"> </w:t>
      </w:r>
      <w:r>
        <w:rPr>
          <w:bCs/>
          <w:b/>
        </w:rPr>
        <w:t xml:space="preserve">Ophthalmologist</w:t>
      </w:r>
      <w:r>
        <w:t xml:space="preserve"> </w:t>
      </w:r>
      <w:r>
        <w:t xml:space="preserve">had to ensure that all patient data stored in the cloud was encrypted and compliant with national security standards. This required close collaboration with local legal experts specialized in Moroccan health law, ensuring that the technological infrastructure respected local judicial frameworks.</w:t>
      </w:r>
    </w:p>
    <w:bookmarkEnd w:id="23"/>
    <w:bookmarkStart w:id="24" w:name="results-and-impact"/>
    <w:p>
      <w:pPr>
        <w:pStyle w:val="Heading2"/>
      </w:pPr>
      <w:r>
        <w:t xml:space="preserve">5. Results and Impact</w:t>
      </w:r>
    </w:p>
    <w:p>
      <w:pPr>
        <w:pStyle w:val="FirstParagraph"/>
      </w:pPr>
      <w:r>
        <w:t xml:space="preserve">Within twelve months of implementation, the</w:t>
      </w:r>
      <w:r>
        <w:t xml:space="preserve"> </w:t>
      </w:r>
      <w:r>
        <w:rPr>
          <w:bCs/>
          <w:b/>
        </w:rPr>
        <w:t xml:space="preserve">Ophthalmologist</w:t>
      </w:r>
      <w:r>
        <w:t xml:space="preserve"> </w:t>
      </w:r>
      <w:r>
        <w:t xml:space="preserve">in</w:t>
      </w:r>
      <w:r>
        <w:t xml:space="preserve"> </w:t>
      </w:r>
      <w:r>
        <w:rPr>
          <w:bCs/>
          <w:b/>
        </w:rPr>
        <w:t xml:space="preserve">Morocco Casablanca</w:t>
      </w:r>
      <w:r>
        <w:t xml:space="preserve"> </w:t>
      </w:r>
      <w:r>
        <w:t xml:space="preserve">reported a 30% increase in operational efficiency. The time spent on administrative phone calls dropped by over half, allowing medical staff to focus on patient interaction and surgical preparation. Patient satisfaction scores, measured through digital surveys sent post-consultation, rose significantly, particularly regarding ease of access to the</w:t>
      </w:r>
      <w:r>
        <w:t xml:space="preserve"> </w:t>
      </w:r>
      <w:r>
        <w:rPr>
          <w:bCs/>
          <w:b/>
        </w:rPr>
        <w:t xml:space="preserve">Ophthalmologist</w:t>
      </w:r>
      <w:r>
        <w:t xml:space="preserve">.</w:t>
      </w:r>
      <w:r>
        <w:t xml:space="preserve"> </w:t>
      </w:r>
      <w:r>
        <w:t xml:space="preserve">From a business perspective, the reduction in no-shows translated directly into increased revenue stability. The integration of telemedicine for follow-ups also opened up a new revenue stream by attracting patients from neighboring cities who previously found it too burdensome to travel regularly to Casablanca.</w:t>
      </w:r>
    </w:p>
    <w:bookmarkEnd w:id="24"/>
    <w:bookmarkStart w:id="25" w:name="conclusion"/>
    <w:p>
      <w:pPr>
        <w:pStyle w:val="Heading2"/>
      </w:pPr>
      <w:r>
        <w:t xml:space="preserve">6. Conclusion</w:t>
      </w:r>
    </w:p>
    <w:p>
      <w:pPr>
        <w:pStyle w:val="FirstParagraph"/>
      </w:pPr>
      <w:r>
        <w:t xml:space="preserve">This case study demonstrates that even in established medical fields like ophthalmology, traditional practices require adaptation to thrive in modern urban centers. For an</w:t>
      </w:r>
      <w:r>
        <w:t xml:space="preserve"> </w:t>
      </w:r>
      <w:r>
        <w:rPr>
          <w:bCs/>
          <w:b/>
        </w:rPr>
        <w:t xml:space="preserve">Ophthalmologist</w:t>
      </w:r>
      <w:r>
        <w:t xml:space="preserve"> </w:t>
      </w:r>
      <w:r>
        <w:t xml:space="preserve">based in</w:t>
      </w:r>
      <w:r>
        <w:t xml:space="preserve"> </w:t>
      </w:r>
      <w:r>
        <w:rPr>
          <w:bCs/>
          <w:b/>
        </w:rPr>
        <w:t xml:space="preserve">Morocco Casablanca</w:t>
      </w:r>
      <w:r>
        <w:t xml:space="preserve">, embracing digital tools is no longer optional but a necessity for competitive advantage and operational excellence.</w:t>
      </w:r>
      <w:r>
        <w:t xml:space="preserve"> </w:t>
      </w:r>
      <w:r>
        <w:t xml:space="preserve">The success of this initiative highlights the importance of contextualizing technological solutions. It is not enough to simply install software; the solution must account for local communication habits (like WhatsApp usage), bilingual requirements, and specific regulatory environments in</w:t>
      </w:r>
      <w:r>
        <w:t xml:space="preserve"> </w:t>
      </w:r>
      <w:r>
        <w:rPr>
          <w:bCs/>
          <w:b/>
        </w:rPr>
        <w:t xml:space="preserve">Morocco Casablanca</w:t>
      </w:r>
      <w:r>
        <w:t xml:space="preserve">. As healthcare demands continue to evolve in North Africa, this model provides a scalable blueprint for other specialists looking to enhance both patient care and practice efficiency. The transformation of the</w:t>
      </w:r>
      <w:r>
        <w:t xml:space="preserve"> </w:t>
      </w:r>
      <w:r>
        <w:rPr>
          <w:bCs/>
          <w:b/>
        </w:rPr>
        <w:t xml:space="preserve">Ophthalmologist</w:t>
      </w:r>
      <w:r>
        <w:t xml:space="preserve"> </w:t>
      </w:r>
      <w:r>
        <w:t xml:space="preserve">practice serves as a testament that modernization, when executed with cultural sensitivity and strategic foresight, can yield substantial clinical and financial benefits.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Morocco Casablanca</dc:title>
  <dc:creator/>
  <dc:language>en</dc:language>
  <cp:keywords/>
  <dcterms:created xsi:type="dcterms:W3CDTF">2026-07-29T12:18:40Z</dcterms:created>
  <dcterms:modified xsi:type="dcterms:W3CDTF">2026-07-29T12:18:40Z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