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Ophthalmologist</w:t>
      </w:r>
      <w:r>
        <w:t xml:space="preserve"> </w:t>
      </w:r>
      <w:r>
        <w:t xml:space="preserve">Practice</w:t>
      </w:r>
      <w:r>
        <w:t xml:space="preserve"> </w:t>
      </w:r>
      <w:r>
        <w:t xml:space="preserve">in</w:t>
      </w:r>
      <w:r>
        <w:t xml:space="preserve"> </w:t>
      </w:r>
      <w:r>
        <w:t xml:space="preserve">Pakistan</w:t>
      </w:r>
      <w:r>
        <w:t xml:space="preserve"> </w:t>
      </w:r>
      <w:r>
        <w:t xml:space="preserve">Islamabad</w:t>
      </w:r>
    </w:p>
    <w:bookmarkStart w:id="31" w:name="X5837d756ecf1010a6de36fa41c54e4b70cd823d"/>
    <w:p>
      <w:pPr>
        <w:pStyle w:val="Heading1"/>
      </w:pPr>
      <w:r>
        <w:t xml:space="preserve">Case Study: Establishing a Premier Ophthalmologist Practice in Pakistan Islamabad</w:t>
      </w:r>
    </w:p>
    <w:bookmarkStart w:id="20" w:name="executive-summary"/>
    <w:p>
      <w:pPr>
        <w:pStyle w:val="Heading2"/>
      </w:pPr>
      <w:r>
        <w:t xml:space="preserve">Executive Summary</w:t>
      </w:r>
    </w:p>
    <w:p>
      <w:pPr>
        <w:pStyle w:val="FirstParagraph"/>
      </w:pPr>
      <w:r>
        <w:t xml:space="preserve">In recent years, the healthcare landscape of Pakistan has undergone significant transformation, particularly in its capital city. This case study examines the strategic development and operational success of a specialized medical facility dedicated to providing top-tier eye care services. The focus is on how an</w:t>
      </w:r>
      <w:r>
        <w:t xml:space="preserve"> </w:t>
      </w:r>
      <w:r>
        <w:rPr>
          <w:bCs/>
          <w:b/>
        </w:rPr>
        <w:t xml:space="preserve">Ophthalmologist</w:t>
      </w:r>
      <w:r>
        <w:t xml:space="preserve"> </w:t>
      </w:r>
      <w:r>
        <w:t xml:space="preserve">can effectively navigate the unique socio-economic and infrastructural challenges within</w:t>
      </w:r>
      <w:r>
        <w:t xml:space="preserve"> </w:t>
      </w:r>
      <w:r>
        <w:rPr>
          <w:bCs/>
          <w:b/>
        </w:rPr>
        <w:t xml:space="preserve">Pakistan Islamabad</w:t>
      </w:r>
      <w:r>
        <w:t xml:space="preserve"> </w:t>
      </w:r>
      <w:r>
        <w:t xml:space="preserve">to create a sustainable, high-impact healthcare model. By addressing the rising prevalence of preventable blindness and refractive errors in the region, this document outlines a comprehensive approach to patient care, infrastructure management, and community outreach.</w:t>
      </w:r>
    </w:p>
    <w:bookmarkEnd w:id="20"/>
    <w:bookmarkStart w:id="21" w:name="X24dd0be47faa4e2e9da4daf2b10eec66a53d527"/>
    <w:p>
      <w:pPr>
        <w:pStyle w:val="Heading2"/>
      </w:pPr>
      <w:r>
        <w:t xml:space="preserve">Background: The Context of Pakistan Islamabad</w:t>
      </w:r>
    </w:p>
    <w:p>
      <w:pPr>
        <w:pStyle w:val="FirstParagraph"/>
      </w:pPr>
      <w:r>
        <w:rPr>
          <w:bCs/>
          <w:b/>
        </w:rPr>
        <w:t xml:space="preserve">Pakistan Islamabad</w:t>
      </w:r>
      <w:r>
        <w:t xml:space="preserve"> </w:t>
      </w:r>
      <w:r>
        <w:t xml:space="preserve">stands as a unique entity within the country. As the capital territory, it boasts higher literacy rates, better infrastructure, and a growing middle class compared to other regions in</w:t>
      </w:r>
      <w:r>
        <w:t xml:space="preserve"> </w:t>
      </w:r>
      <w:r>
        <w:rPr>
          <w:bCs/>
          <w:b/>
        </w:rPr>
        <w:t xml:space="preserve">Pakistan</w:t>
      </w:r>
      <w:r>
        <w:t xml:space="preserve">. However, this rapid urbanization has introduced new health challenges. The demographic profile of residents in</w:t>
      </w:r>
      <w:r>
        <w:t xml:space="preserve"> </w:t>
      </w:r>
      <w:r>
        <w:rPr>
          <w:bCs/>
          <w:b/>
        </w:rPr>
        <w:t xml:space="preserve">Pakistan Islamabad</w:t>
      </w:r>
      <w:r>
        <w:t xml:space="preserve"> </w:t>
      </w:r>
      <w:r>
        <w:t xml:space="preserve">is diverse, ranging from civil servants and military personnel to a large population of expatriates and students. This diversity creates a varied demand for healthcare services, specifically in specialized fields such as ophthalmology.</w:t>
      </w:r>
    </w:p>
    <w:p>
      <w:pPr>
        <w:pStyle w:val="BodyText"/>
      </w:pPr>
      <w:r>
        <w:t xml:space="preserve">The incidence of eye diseases in this region is not solely attributable to infectious causes but is increasingly driven by lifestyle factors. The digitalization of work and education in</w:t>
      </w:r>
      <w:r>
        <w:t xml:space="preserve"> </w:t>
      </w:r>
      <w:r>
        <w:rPr>
          <w:bCs/>
          <w:b/>
        </w:rPr>
        <w:t xml:space="preserve">Pakistan Islamabad</w:t>
      </w:r>
      <w:r>
        <w:t xml:space="preserve"> </w:t>
      </w:r>
      <w:r>
        <w:t xml:space="preserve">has led to a surge in computer vision syndrome. Furthermore, an aging population among the affluent sectors has increased the demand for cataract surgeries and glaucoma management. Understanding these local dynamics is crucial for any</w:t>
      </w:r>
      <w:r>
        <w:t xml:space="preserve"> </w:t>
      </w:r>
      <w:r>
        <w:rPr>
          <w:bCs/>
          <w:b/>
        </w:rPr>
        <w:t xml:space="preserve">Ophthalmologist</w:t>
      </w:r>
      <w:r>
        <w:t xml:space="preserve"> </w:t>
      </w:r>
      <w:r>
        <w:t xml:space="preserve">seeking to establish a successful practice here.</w:t>
      </w:r>
    </w:p>
    <w:bookmarkEnd w:id="21"/>
    <w:bookmarkStart w:id="22" w:name="X5f1b18f900655df15f07d14714c28c64f756d3a"/>
    <w:p>
      <w:pPr>
        <w:pStyle w:val="Heading2"/>
      </w:pPr>
      <w:r>
        <w:t xml:space="preserve">The Role of the Ophthalmologist in Modern Healthcare</w:t>
      </w:r>
    </w:p>
    <w:p>
      <w:pPr>
        <w:pStyle w:val="FirstParagraph"/>
      </w:pPr>
      <w:r>
        <w:t xml:space="preserve">An</w:t>
      </w:r>
      <w:r>
        <w:t xml:space="preserve"> </w:t>
      </w:r>
      <w:r>
        <w:rPr>
          <w:bCs/>
          <w:b/>
        </w:rPr>
        <w:t xml:space="preserve">Ophthalmologist</w:t>
      </w:r>
      <w:r>
        <w:t xml:space="preserve"> </w:t>
      </w:r>
      <w:r>
        <w:t xml:space="preserve">is not merely a surgeon but a comprehensive medical doctor specializing in eye care. In the context of this case study, the</w:t>
      </w:r>
      <w:r>
        <w:t xml:space="preserve"> </w:t>
      </w:r>
      <w:r>
        <w:rPr>
          <w:bCs/>
          <w:b/>
        </w:rPr>
        <w:t xml:space="preserve">Ophthalmologist</w:t>
      </w:r>
      <w:r>
        <w:t xml:space="preserve"> </w:t>
      </w:r>
      <w:r>
        <w:t xml:space="preserve">serves as the central figure who integrates diagnostic technology, surgical precision, and patient education. The role extends beyond clinical treatment to include public health advocacy.</w:t>
      </w:r>
    </w:p>
    <w:p>
      <w:pPr>
        <w:pStyle w:val="BodyText"/>
      </w:pPr>
      <w:r>
        <w:t xml:space="preserve">The primary objective of the</w:t>
      </w:r>
      <w:r>
        <w:t xml:space="preserve"> </w:t>
      </w:r>
      <w:r>
        <w:rPr>
          <w:bCs/>
          <w:b/>
        </w:rPr>
        <w:t xml:space="preserve">Ophthalmologist</w:t>
      </w:r>
      <w:r>
        <w:t xml:space="preserve"> </w:t>
      </w:r>
      <w:r>
        <w:t xml:space="preserve">in this model is to bridge the gap between advanced medical technology and accessible patient care. This involves adopting a holistic approach where prevention is prioritized over cure. For instance, routine screening for diabetic retinopathy among patients in</w:t>
      </w:r>
      <w:r>
        <w:t xml:space="preserve"> </w:t>
      </w:r>
      <w:r>
        <w:rPr>
          <w:bCs/>
          <w:b/>
        </w:rPr>
        <w:t xml:space="preserve">Pakistan Islamabad</w:t>
      </w:r>
      <w:r>
        <w:t xml:space="preserve"> </w:t>
      </w:r>
      <w:r>
        <w:t xml:space="preserve">who suffer from diabetes is a critical preventive measure that an experienced</w:t>
      </w:r>
      <w:r>
        <w:t xml:space="preserve"> </w:t>
      </w:r>
      <w:r>
        <w:rPr>
          <w:bCs/>
          <w:b/>
        </w:rPr>
        <w:t xml:space="preserve">Ophthalmologist</w:t>
      </w:r>
      <w:r>
        <w:t xml:space="preserve"> </w:t>
      </w:r>
      <w:r>
        <w:t xml:space="preserve">must lead.</w:t>
      </w:r>
    </w:p>
    <w:bookmarkEnd w:id="22"/>
    <w:bookmarkStart w:id="23" w:name="surgical-and-diagnostic-excellence"/>
    <w:p>
      <w:pPr>
        <w:pStyle w:val="Heading2"/>
      </w:pPr>
      <w:r>
        <w:t xml:space="preserve">Surgical and Diagnostic Excellence</w:t>
      </w:r>
    </w:p>
    <w:p>
      <w:pPr>
        <w:pStyle w:val="FirstParagraph"/>
      </w:pPr>
      <w:r>
        <w:t xml:space="preserve">A core component of this case study is the emphasis on state-of-the-art infrastructure. An</w:t>
      </w:r>
      <w:r>
        <w:t xml:space="preserve"> </w:t>
      </w:r>
      <w:r>
        <w:rPr>
          <w:bCs/>
          <w:b/>
        </w:rPr>
        <w:t xml:space="preserve">Ophthalmologist</w:t>
      </w:r>
      <w:r>
        <w:t xml:space="preserve"> </w:t>
      </w:r>
      <w:r>
        <w:t xml:space="preserve">operating in a competitive market like</w:t>
      </w:r>
      <w:r>
        <w:t xml:space="preserve"> </w:t>
      </w:r>
      <w:r>
        <w:rPr>
          <w:bCs/>
          <w:b/>
        </w:rPr>
        <w:t xml:space="preserve">Pakistan Islamabad</w:t>
      </w:r>
      <w:r>
        <w:t xml:space="preserve"> </w:t>
      </w:r>
      <w:r>
        <w:t xml:space="preserve">must leverage advanced technology to ensure precision and safety. Modern phacoemulsification machines for cataract surgery, OCT (Optical Coherence Tomography) for retinal imaging, and laser treatment facilities are essential.</w:t>
      </w:r>
    </w:p>
    <w:p>
      <w:pPr>
        <w:pStyle w:val="BodyText"/>
      </w:pPr>
      <w:r>
        <w:t xml:space="preserve">The case study highlights that the success of an</w:t>
      </w:r>
      <w:r>
        <w:t xml:space="preserve"> </w:t>
      </w:r>
      <w:r>
        <w:rPr>
          <w:bCs/>
          <w:b/>
        </w:rPr>
        <w:t xml:space="preserve">Ophthalmologist</w:t>
      </w:r>
      <w:r>
        <w:t xml:space="preserve"> </w:t>
      </w:r>
      <w:r>
        <w:t xml:space="preserve">is directly correlated with their ability to offer minimally invasive procedures. Patients in</w:t>
      </w:r>
      <w:r>
        <w:t xml:space="preserve"> </w:t>
      </w:r>
      <w:r>
        <w:rPr>
          <w:bCs/>
          <w:b/>
        </w:rPr>
        <w:t xml:space="preserve">Pakistan Islamabad</w:t>
      </w:r>
      <w:r>
        <w:t xml:space="preserve">, having access to global information via the internet, are increasingly informed about surgical options. They demand transparency regarding outcomes, recovery times, and costs. Therefore, the practice must maintain high standards of clinical excellence to build trust and reputation.</w:t>
      </w:r>
    </w:p>
    <w:bookmarkEnd w:id="23"/>
    <w:bookmarkStart w:id="24" w:name="patient-experience-and-service-delivery"/>
    <w:p>
      <w:pPr>
        <w:pStyle w:val="Heading2"/>
      </w:pPr>
      <w:r>
        <w:t xml:space="preserve">Patient Experience and Service Delivery</w:t>
      </w:r>
    </w:p>
    <w:p>
      <w:pPr>
        <w:pStyle w:val="FirstParagraph"/>
      </w:pPr>
      <w:r>
        <w:t xml:space="preserve">In today’s healthcare environment, patient experience is a key differentiator. The model implemented by this</w:t>
      </w:r>
      <w:r>
        <w:t xml:space="preserve"> </w:t>
      </w:r>
      <w:r>
        <w:rPr>
          <w:bCs/>
          <w:b/>
        </w:rPr>
        <w:t xml:space="preserve">Ophthalmologist</w:t>
      </w:r>
      <w:r>
        <w:t xml:space="preserve"> </w:t>
      </w:r>
      <w:r>
        <w:t xml:space="preserve">in</w:t>
      </w:r>
      <w:r>
        <w:t xml:space="preserve"> </w:t>
      </w:r>
      <w:r>
        <w:rPr>
          <w:bCs/>
          <w:b/>
        </w:rPr>
        <w:t xml:space="preserve">Pakistan Islamabad</w:t>
      </w:r>
      <w:r>
        <w:t xml:space="preserve"> </w:t>
      </w:r>
      <w:r>
        <w:t xml:space="preserve">focuses on reducing wait times and improving communication. This includes digital appointment systems, telemedicine consultations for follow-ups, and clear billing structures.</w:t>
      </w:r>
    </w:p>
    <w:p>
      <w:pPr>
        <w:pStyle w:val="BodyText"/>
      </w:pPr>
      <w:r>
        <w:t xml:space="preserve">The cultural context of</w:t>
      </w:r>
      <w:r>
        <w:t xml:space="preserve"> </w:t>
      </w:r>
      <w:r>
        <w:rPr>
          <w:bCs/>
          <w:b/>
        </w:rPr>
        <w:t xml:space="preserve">Pakistan Islamabad</w:t>
      </w:r>
      <w:r>
        <w:t xml:space="preserve"> </w:t>
      </w:r>
      <w:r>
        <w:t xml:space="preserve">places a high value on personal interaction and respect. The staff accompanying the</w:t>
      </w:r>
      <w:r>
        <w:t xml:space="preserve"> </w:t>
      </w:r>
      <w:r>
        <w:rPr>
          <w:bCs/>
          <w:b/>
        </w:rPr>
        <w:t xml:space="preserve">Ophthalmologist</w:t>
      </w:r>
      <w:r>
        <w:t xml:space="preserve"> </w:t>
      </w:r>
      <w:r>
        <w:t xml:space="preserve">must be trained not only in clinical assistance but also in empathetic patient care. This human-centric approach ensures that patients feel heard and cared for, which significantly enhances patient satisfaction and loyalty.</w:t>
      </w:r>
    </w:p>
    <w:bookmarkEnd w:id="24"/>
    <w:bookmarkStart w:id="25" w:name="X265e378fa2ce82e621259d2487b83121fd3d90a"/>
    <w:p>
      <w:pPr>
        <w:pStyle w:val="Heading2"/>
      </w:pPr>
      <w:r>
        <w:t xml:space="preserve">Economic Sustainability and Insurance Integration</w:t>
      </w:r>
    </w:p>
    <w:p>
      <w:pPr>
        <w:pStyle w:val="FirstParagraph"/>
      </w:pPr>
      <w:r>
        <w:t xml:space="preserve">Financial sustainability is vital for the long-term viability of the practice. The case study analyzes various revenue streams, including private consultations, corporate health packages for employees in</w:t>
      </w:r>
      <w:r>
        <w:t xml:space="preserve"> </w:t>
      </w:r>
      <w:r>
        <w:rPr>
          <w:bCs/>
          <w:b/>
        </w:rPr>
        <w:t xml:space="preserve">Pakistan Islamabad</w:t>
      </w:r>
      <w:r>
        <w:t xml:space="preserve">, and insurance partnerships. Integrating with major health insurance providers in Pakistan allows patients to access premium eye care without significant out-of-pocket expenses.</w:t>
      </w:r>
    </w:p>
    <w:p>
      <w:pPr>
        <w:pStyle w:val="BodyText"/>
      </w:pPr>
      <w:r>
        <w:t xml:space="preserve">Additionally, the</w:t>
      </w:r>
      <w:r>
        <w:t xml:space="preserve"> </w:t>
      </w:r>
      <w:r>
        <w:rPr>
          <w:bCs/>
          <w:b/>
        </w:rPr>
        <w:t xml:space="preserve">Ophthalmologist</w:t>
      </w:r>
      <w:r>
        <w:t xml:space="preserve"> </w:t>
      </w:r>
      <w:r>
        <w:t xml:space="preserve">explores value-added services such as customized eyewear clinics and pediatric vision therapy programs. These services cater specifically to the needs of families residing in affluent neighborhoods of</w:t>
      </w:r>
      <w:r>
        <w:t xml:space="preserve"> </w:t>
      </w:r>
      <w:r>
        <w:rPr>
          <w:bCs/>
          <w:b/>
        </w:rPr>
        <w:t xml:space="preserve">Pakistan Islamabad</w:t>
      </w:r>
      <w:r>
        <w:t xml:space="preserve">, creating a diversified income base that protects against market fluctuations.</w:t>
      </w:r>
    </w:p>
    <w:bookmarkEnd w:id="25"/>
    <w:bookmarkStart w:id="26" w:name="X0f28c7ecece24c29f60a53268d7139cc2412f7f"/>
    <w:p>
      <w:pPr>
        <w:pStyle w:val="Heading2"/>
      </w:pPr>
      <w:r>
        <w:t xml:space="preserve">Community Outreach and Social Responsibility</w:t>
      </w:r>
    </w:p>
    <w:p>
      <w:pPr>
        <w:pStyle w:val="FirstParagraph"/>
      </w:pPr>
      <w:r>
        <w:t xml:space="preserve">A defining feature of this case study is the commitment to social responsibility. The</w:t>
      </w:r>
      <w:r>
        <w:t xml:space="preserve"> </w:t>
      </w:r>
      <w:r>
        <w:rPr>
          <w:bCs/>
          <w:b/>
        </w:rPr>
        <w:t xml:space="preserve">Ophthalmologist</w:t>
      </w:r>
      <w:r>
        <w:t xml:space="preserve"> </w:t>
      </w:r>
      <w:r>
        <w:t xml:space="preserve">does not limit their practice to those who can afford premium services but actively engages in community health initiatives. This includes organizing free eye camps in rural outskirts of</w:t>
      </w:r>
      <w:r>
        <w:t xml:space="preserve"> </w:t>
      </w:r>
      <w:r>
        <w:rPr>
          <w:bCs/>
          <w:b/>
        </w:rPr>
        <w:t xml:space="preserve">Pakistan Islamabad</w:t>
      </w:r>
      <w:r>
        <w:t xml:space="preserve"> </w:t>
      </w:r>
      <w:r>
        <w:t xml:space="preserve">and conducting educational workshops in local schools.</w:t>
      </w:r>
    </w:p>
    <w:p>
      <w:pPr>
        <w:pStyle w:val="BodyText"/>
      </w:pPr>
      <w:r>
        <w:t xml:space="preserve">These outreach programs serve a dual purpose: they improve public health by detecting undiagnosed conditions early, and they enhance the brand image of the</w:t>
      </w:r>
      <w:r>
        <w:t xml:space="preserve"> </w:t>
      </w:r>
      <w:r>
        <w:rPr>
          <w:bCs/>
          <w:b/>
        </w:rPr>
        <w:t xml:space="preserve">Ophthalmologist</w:t>
      </w:r>
      <w:r>
        <w:t xml:space="preserve">. By demonstrating a genuine concern for the welfare of the broader population in</w:t>
      </w:r>
      <w:r>
        <w:t xml:space="preserve"> </w:t>
      </w:r>
      <w:r>
        <w:rPr>
          <w:bCs/>
          <w:b/>
        </w:rPr>
        <w:t xml:space="preserve">Pakistan Islamabad</w:t>
      </w:r>
      <w:r>
        <w:t xml:space="preserve">, the practice builds deep-rooted community trust. This trust often translates into referrals from family members and friends, which is a powerful marketing tool in close-knit communities.</w:t>
      </w:r>
    </w:p>
    <w:bookmarkEnd w:id="26"/>
    <w:bookmarkStart w:id="27" w:name="challenges-and-strategic-responses"/>
    <w:p>
      <w:pPr>
        <w:pStyle w:val="Heading2"/>
      </w:pPr>
      <w:r>
        <w:t xml:space="preserve">Challenges and Strategic Responses</w:t>
      </w:r>
    </w:p>
    <w:p>
      <w:pPr>
        <w:pStyle w:val="FirstParagraph"/>
      </w:pPr>
      <w:r>
        <w:t xml:space="preserve">Operating an</w:t>
      </w:r>
      <w:r>
        <w:t xml:space="preserve"> </w:t>
      </w:r>
      <w:r>
        <w:rPr>
          <w:bCs/>
          <w:b/>
        </w:rPr>
        <w:t xml:space="preserve">Ophthalmologist</w:t>
      </w:r>
      <w:r>
        <w:t xml:space="preserve"> </w:t>
      </w:r>
      <w:r>
        <w:t xml:space="preserve">practice in</w:t>
      </w:r>
      <w:r>
        <w:t xml:space="preserve"> </w:t>
      </w:r>
      <w:r>
        <w:rPr>
          <w:bCs/>
          <w:b/>
        </w:rPr>
        <w:t xml:space="preserve">Pakistan Islamabad</w:t>
      </w:r>
      <w:r>
        <w:t xml:space="preserve"> </w:t>
      </w:r>
      <w:r>
        <w:t xml:space="preserve">is not without its challenges. Issues such as power outages, supply chain disruptions for medical equipment, and regulatory compliance require robust contingency planning. The case study details how the practice utilizes backup power generators and maintains strong relationships with local suppliers to ensure uninterrupted service.</w:t>
      </w:r>
    </w:p>
    <w:p>
      <w:pPr>
        <w:pStyle w:val="BodyText"/>
      </w:pPr>
      <w:r>
        <w:t xml:space="preserve">Moreover, the competitive landscape in</w:t>
      </w:r>
      <w:r>
        <w:t xml:space="preserve"> </w:t>
      </w:r>
      <w:r>
        <w:rPr>
          <w:bCs/>
          <w:b/>
        </w:rPr>
        <w:t xml:space="preserve">Pakistan Islamabad</w:t>
      </w:r>
      <w:r>
        <w:t xml:space="preserve"> </w:t>
      </w:r>
      <w:r>
        <w:t xml:space="preserve">is intense. To stay ahead, the</w:t>
      </w:r>
      <w:r>
        <w:t xml:space="preserve"> </w:t>
      </w:r>
      <w:r>
        <w:rPr>
          <w:bCs/>
          <w:b/>
        </w:rPr>
        <w:t xml:space="preserve">Ophthalmologist</w:t>
      </w:r>
      <w:r>
        <w:t xml:space="preserve"> </w:t>
      </w:r>
      <w:r>
        <w:t xml:space="preserve">invests continuously in professional development and keeps abreast of global advancements in eye care. This commitment to lifelong learning ensures that patients receive care that meets international standards.</w:t>
      </w:r>
    </w:p>
    <w:bookmarkEnd w:id="27"/>
    <w:bookmarkStart w:id="30" w:name="conclusion-and-future-outlook"/>
    <w:p>
      <w:pPr>
        <w:pStyle w:val="Heading2"/>
      </w:pPr>
      <w:r>
        <w:t xml:space="preserve">Conclusion and Future Outlook</w:t>
      </w:r>
    </w:p>
    <w:p>
      <w:pPr>
        <w:pStyle w:val="FirstParagraph"/>
      </w:pPr>
      <w:r>
        <w:t xml:space="preserve">In conclusion, this case study demonstrates that establishing a successful</w:t>
      </w:r>
      <w:r>
        <w:t xml:space="preserve"> </w:t>
      </w:r>
      <w:r>
        <w:rPr>
          <w:bCs/>
          <w:b/>
        </w:rPr>
        <w:t xml:space="preserve">Ophthalmologist</w:t>
      </w:r>
      <w:r>
        <w:t xml:space="preserve"> </w:t>
      </w:r>
      <w:r>
        <w:t xml:space="preserve">practice in</w:t>
      </w:r>
      <w:r>
        <w:t xml:space="preserve"> </w:t>
      </w:r>
      <w:r>
        <w:rPr>
          <w:bCs/>
          <w:b/>
        </w:rPr>
        <w:t xml:space="preserve">Pakistan Islamabad</w:t>
      </w:r>
      <w:r>
        <w:t xml:space="preserve"> </w:t>
      </w:r>
      <w:r>
        <w:t xml:space="preserve">requires a multifaceted strategy. It combines clinical excellence with exceptional patient service, economic pragmatism, and social responsibility. By understanding the specific needs of the population in</w:t>
      </w:r>
    </w:p>
    <w:p>
      <w:pPr>
        <w:pStyle w:val="BodyText"/>
      </w:pPr>
      <w:r>
        <w:t xml:space="preserve">Pakistan Islamabad, an</w:t>
      </w:r>
    </w:p>
    <w:p>
      <w:pPr>
        <w:pStyle w:val="BodyText"/>
      </w:pPr>
      <w:r>
        <w:t xml:space="preserve">Ophthalmologist can effectively address the burden of eye disease while building a sustainable and respected healthcare institution.</w:t>
      </w:r>
    </w:p>
    <w:p>
      <w:pPr>
        <w:pStyle w:val="BodyText"/>
      </w:pPr>
      <w:r>
        <w:t xml:space="preserve">The future outlook is promising as digital health technologies continue to evolve. The integration of AI-driven diagnostics and remote monitoring tools will further enhance the capabilities of an</w:t>
      </w:r>
      <w:r>
        <w:t xml:space="preserve"> </w:t>
      </w:r>
      <w:r>
        <w:rPr>
          <w:bCs/>
          <w:b/>
        </w:rPr>
        <w:t xml:space="preserve">Ophthalmologist</w:t>
      </w:r>
      <w:r>
        <w:t xml:space="preserve">. As</w:t>
      </w:r>
      <w:r>
        <w:t xml:space="preserve"> </w:t>
      </w:r>
      <w:r>
        <w:rPr>
          <w:bCs/>
          <w:b/>
        </w:rPr>
        <w:t xml:space="preserve">Pakistan Islamabad</w:t>
      </w:r>
      <w:r>
        <w:t xml:space="preserve"> </w:t>
      </w:r>
      <w:r>
        <w:t xml:space="preserve">continues to develop, the demand for specialized, high-quality eye care will only increase. This case study serves as a blueprint for healthcare professionals aiming to make a meaningful impact in this dynamic region.</w:t>
      </w:r>
    </w:p>
    <w:bookmarkStart w:id="28" w:name="key-takeaways"/>
    <w:p>
      <w:pPr>
        <w:pStyle w:val="Heading3"/>
      </w:pPr>
      <w:r>
        <w:t xml:space="preserve">Key Takeaways:</w:t>
      </w:r>
    </w:p>
    <w:p>
      <w:pPr>
        <w:numPr>
          <w:ilvl w:val="0"/>
          <w:numId w:val="1001"/>
        </w:numPr>
        <w:pStyle w:val="Compact"/>
      </w:pPr>
      <w:r>
        <w:t xml:space="preserve">The</w:t>
      </w:r>
      <w:r>
        <w:t xml:space="preserve"> </w:t>
      </w:r>
      <w:r>
        <w:rPr>
          <w:bCs/>
          <w:b/>
        </w:rPr>
        <w:t xml:space="preserve">Ophthalmologist</w:t>
      </w:r>
      <w:r>
        <w:t xml:space="preserve"> </w:t>
      </w:r>
      <w:r>
        <w:t xml:space="preserve">plays a pivotal role in managing the rising burden of eye diseases in urban centers.</w:t>
      </w:r>
    </w:p>
    <w:p>
      <w:pPr>
        <w:numPr>
          <w:ilvl w:val="0"/>
          <w:numId w:val="1001"/>
        </w:numPr>
        <w:pStyle w:val="Compact"/>
      </w:pPr>
      <w:r>
        <w:t xml:space="preserve">The unique demographic and economic landscape of</w:t>
      </w:r>
      <w:r>
        <w:t xml:space="preserve"> </w:t>
      </w:r>
      <w:r>
        <w:rPr>
          <w:bCs/>
          <w:b/>
        </w:rPr>
        <w:t xml:space="preserve">Pakistan Islamabad</w:t>
      </w:r>
      <w:r>
        <w:t xml:space="preserve"> </w:t>
      </w:r>
      <w:r>
        <w:t xml:space="preserve">requires tailored healthcare solutions.</w:t>
      </w:r>
    </w:p>
    <w:bookmarkEnd w:id="28"/>
    <w:bookmarkStart w:id="29" w:name="actionable-insights"/>
    <w:p>
      <w:pPr>
        <w:pStyle w:val="Heading3"/>
      </w:pPr>
      <w:r>
        <w:t xml:space="preserve">Actionable Insights:</w:t>
      </w:r>
    </w:p>
    <w:p>
      <w:pPr>
        <w:numPr>
          <w:ilvl w:val="0"/>
          <w:numId w:val="1002"/>
        </w:numPr>
        <w:pStyle w:val="Compact"/>
      </w:pPr>
      <w:r>
        <w:t xml:space="preserve">Invest in advanced technology to meet the informed demands of patients in</w:t>
      </w:r>
      <w:r>
        <w:t xml:space="preserve"> </w:t>
      </w:r>
      <w:r>
        <w:rPr>
          <w:bCs/>
          <w:b/>
        </w:rPr>
        <w:t xml:space="preserve">Pakistan Islamabad</w:t>
      </w:r>
      <w:r>
        <w:t xml:space="preserve">.</w:t>
      </w:r>
    </w:p>
    <w:p>
      <w:pPr>
        <w:numPr>
          <w:ilvl w:val="0"/>
          <w:numId w:val="1002"/>
        </w:numPr>
        <w:pStyle w:val="Compact"/>
      </w:pPr>
      <w:r>
        <w:t xml:space="preserve">Foster community trust through outreach programs and transparent pricing.</w:t>
      </w:r>
    </w:p>
    <w:p>
      <w:pPr>
        <w:numPr>
          <w:ilvl w:val="0"/>
          <w:numId w:val="1002"/>
        </w:numPr>
        <w:pStyle w:val="Compact"/>
      </w:pPr>
      <w:r>
        <w:t xml:space="preserve">Integrate digital tools to streamline operations and enhance patient engagement for your</w:t>
      </w:r>
      <w:r>
        <w:t xml:space="preserve"> </w:t>
      </w:r>
      <w:r>
        <w:rPr>
          <w:bCs/>
          <w:b/>
        </w:rPr>
        <w:t xml:space="preserve">Ophthalmologist</w:t>
      </w:r>
      <w:r>
        <w:t xml:space="preserve"> </w:t>
      </w:r>
      <w:r>
        <w:t xml:space="preserve">practice.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Ophthalmologist Practice in Pakistan Islamabad</dc:title>
  <dc:creator/>
  <dc:language>en</dc:language>
  <cp:keywords/>
  <dcterms:created xsi:type="dcterms:W3CDTF">2026-07-29T06:56:52Z</dcterms:created>
  <dcterms:modified xsi:type="dcterms:W3CDTF">2026-07-29T06:56:52Z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