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Practice</w:t>
      </w:r>
      <w:r>
        <w:t xml:space="preserve"> </w:t>
      </w:r>
      <w:r>
        <w:t xml:space="preserve">Optimization</w:t>
      </w:r>
      <w:r>
        <w:t xml:space="preserve"> </w:t>
      </w:r>
      <w:r>
        <w:t xml:space="preserve">in</w:t>
      </w:r>
      <w:r>
        <w:t xml:space="preserve"> </w:t>
      </w:r>
      <w:r>
        <w:t xml:space="preserve">Peru</w:t>
      </w:r>
      <w:r>
        <w:t xml:space="preserve"> </w:t>
      </w:r>
      <w:r>
        <w:t xml:space="preserve">Lima</w:t>
      </w:r>
    </w:p>
    <w:bookmarkStart w:id="30" w:name="X917af52162830a46275db605a6124a0ae7152c6"/>
    <w:p>
      <w:pPr>
        <w:pStyle w:val="Heading1"/>
      </w:pPr>
      <w:r>
        <w:t xml:space="preserve">Case Study: Modernizing the Ophthalmologist Workflow in Peru Lima</w:t>
      </w:r>
    </w:p>
    <w:p>
      <w:pPr>
        <w:pStyle w:val="FirstParagraph"/>
      </w:pPr>
      <w:r>
        <w:rPr>
          <w:bCs/>
          <w:b/>
        </w:rPr>
        <w:t xml:space="preserve">Date:</w:t>
      </w:r>
      <w:r>
        <w:t xml:space="preserve"> </w:t>
      </w:r>
      <w:r>
        <w:t xml:space="preserve">October 24, 2023</w:t>
      </w:r>
      <w:r>
        <w:br/>
      </w:r>
      <w:r>
        <w:rPr>
          <w:bCs/>
          <w:b/>
        </w:rPr>
        <w:t xml:space="preserve">Subject:</w:t>
      </w:r>
      <w:r>
        <w:t xml:space="preserve">Digital Transformation of an Ophthalmology Clinic</w:t>
      </w:r>
      <w:r>
        <w:br/>
      </w:r>
    </w:p>
    <w:p>
      <w:pPr>
        <w:pStyle w:val="BodyText"/>
      </w:pPr>
      <w:r>
        <w:t xml:space="preserve">Location Focus:Lima, Peru</w:t>
      </w:r>
    </w:p>
    <w:bookmarkStart w:id="20" w:name="executive-summary"/>
    <w:p>
      <w:pPr>
        <w:pStyle w:val="Heading2"/>
      </w:pPr>
      <w:r>
        <w:t xml:space="preserve">1. Executive Summary</w:t>
      </w:r>
    </w:p>
    <w:p>
      <w:pPr>
        <w:pStyle w:val="FirstParagraph"/>
      </w:pPr>
      <w:r>
        <w:t xml:space="preserve">In the rapidly urbanizing landscape of Lima, Peru, healthcare providers face a unique set of challenges that blend traditional medical practices with modern technological demands. This case study explores the strategic transformation of "Clínica Visión Andina," a mid-sized ophthalmologist practice located in the upscale district of Miraflores in Lima. The primary objective was to enhance patient throughput, reduce administrative bottlenecks, and improve diagnostic accuracy while maintaining the high standards of care expected by patients in Peru Lima.</w:t>
      </w:r>
    </w:p>
    <w:p>
      <w:pPr>
        <w:pStyle w:val="BodyText"/>
      </w:pPr>
      <w:r>
        <w:t xml:space="preserve">The study highlights how integrating specialized software solutions tailored for an ophthalmologist can significantly impact operational efficiency. By addressing specific local constraints such as high patient volume and traffic-related logistical issues common in Lima, the clinic was able to streamline its workflow, resulting in a 30% increase in daily patient capacity and improved satisfaction scores.</w:t>
      </w:r>
    </w:p>
    <w:bookmarkEnd w:id="20"/>
    <w:bookmarkStart w:id="21" w:name="background-the-context-of-peru-lima"/>
    <w:p>
      <w:pPr>
        <w:pStyle w:val="Heading2"/>
      </w:pPr>
      <w:r>
        <w:t xml:space="preserve">2. Background: The Context of Peru Lima</w:t>
      </w:r>
    </w:p>
    <w:p>
      <w:pPr>
        <w:pStyle w:val="FirstParagraph"/>
      </w:pPr>
      <w:r>
        <w:t xml:space="preserve">Lima is the capital city of Peru and serves as the country’s economic and medical hub. However, it is also characterized by dense urbanization, heavy traffic congestion, and a growing population with increasing awareness of health standards. For an ophthalmologist operating in this environment, the pressure to manage a high volume of patients while delivering personalized care is immense.</w:t>
      </w:r>
    </w:p>
    <w:p>
      <w:pPr>
        <w:pStyle w:val="BodyText"/>
      </w:pPr>
      <w:r>
        <w:t xml:space="preserve">Prior to the transformation, Clínica Visión Andina operated on legacy systems. Appointment scheduling was largely manual or managed through basic spreadsheets, leading to frequent double-bookings and long wait times for patients traveling from various districts across Lima. Furthermore, patient records were partially paper-based, making it difficult for the ophthalmologist team to access historical data quickly during consultations. The clinic needed a solution that respected the cultural expectation of personal attention in Peruvian healthcare while introducing digital efficiency.</w:t>
      </w:r>
    </w:p>
    <w:bookmarkEnd w:id="21"/>
    <w:bookmarkStart w:id="22" w:name="problem-statement"/>
    <w:p>
      <w:pPr>
        <w:pStyle w:val="Heading2"/>
      </w:pPr>
      <w:r>
        <w:t xml:space="preserve">3. Problem Statement</w:t>
      </w:r>
    </w:p>
    <w:p>
      <w:pPr>
        <w:pStyle w:val="FirstParagraph"/>
      </w:pPr>
      <w:r>
        <w:t xml:space="preserve">The core issues identified within the ophthalmologist practice included:</w:t>
      </w:r>
    </w:p>
    <w:p>
      <w:pPr>
        <w:numPr>
          <w:ilvl w:val="0"/>
          <w:numId w:val="1001"/>
        </w:numPr>
        <w:pStyle w:val="Compact"/>
      </w:pPr>
      <w:r>
        <w:rPr>
          <w:bCs/>
          <w:b/>
        </w:rPr>
        <w:t xml:space="preserve">Inefficient Scheduling:</w:t>
      </w:r>
      <w:r>
        <w:t xml:space="preserve">The lack of a centralized booking system resulted in gaps in the ophthalmologist’s schedule and overcrowded waiting rooms, particularly during peak hours when patients from across Lima sought urgent eye care.</w:t>
      </w:r>
    </w:p>
    <w:p>
      <w:pPr>
        <w:numPr>
          <w:ilvl w:val="0"/>
          <w:numId w:val="1001"/>
        </w:numPr>
        <w:pStyle w:val="Compact"/>
      </w:pPr>
      <w:r>
        <w:rPr>
          <w:bCs/>
          <w:b/>
        </w:rPr>
        <w:t xml:space="preserve">Data Silos:</w:t>
      </w:r>
      <w:r>
        <w:t xml:space="preserve">Digital diagnostic tools (such as OCT scans and visual field tests) produced data that was not automatically integrated into the patient’s electronic health record. This forced the ophthalmologist to manually transcribe or cross-reference information, increasing the risk of error and consultation time.</w:t>
      </w:r>
    </w:p>
    <w:p>
      <w:pPr>
        <w:numPr>
          <w:ilvl w:val="0"/>
          <w:numId w:val="1001"/>
        </w:numPr>
        <w:pStyle w:val="Compact"/>
      </w:pPr>
      <w:r>
        <w:rPr>
          <w:bCs/>
          <w:b/>
        </w:rPr>
        <w:t xml:space="preserve">Patient Retention:</w:t>
      </w:r>
      <w:r>
        <w:t xml:space="preserve">With high turnover in staff and fragmented communication channels, follow-up care for chronic conditions like glaucoma was often missed, affecting long-term patient outcomes.</w:t>
      </w:r>
    </w:p>
    <w:bookmarkEnd w:id="22"/>
    <w:bookmarkStart w:id="26" w:name="methodology-and-implementation"/>
    <w:p>
      <w:pPr>
        <w:pStyle w:val="Heading2"/>
      </w:pPr>
      <w:r>
        <w:t xml:space="preserve">4. Methodology and Implementation</w:t>
      </w:r>
    </w:p>
    <w:p>
      <w:pPr>
        <w:pStyle w:val="FirstParagraph"/>
      </w:pPr>
      <w:r>
        <w:t xml:space="preserve">To address these challenges, the clinic implemented a comprehensive digital ecosystem designed specifically for ophthalmologist workflows. The implementation phase involved three key stages:</w:t>
      </w:r>
    </w:p>
    <w:bookmarkStart w:id="23" w:name="X54bd781f4e88991e861d6592ef8fa8e79a1fc62"/>
    <w:p>
      <w:pPr>
        <w:pStyle w:val="Heading3"/>
      </w:pPr>
      <w:r>
        <w:t xml:space="preserve">A. Integration of Specialized Practice Management Software</w:t>
      </w:r>
    </w:p>
    <w:p>
      <w:pPr>
        <w:pStyle w:val="FirstParagraph"/>
      </w:pPr>
      <w:r>
        <w:t xml:space="preserve">The first step was deploying an all-in-one practice management platform compatible with major ophthalmology diagnostic devices. This software allowed the automatic upload of OCT scans, fundus photographs, and visual field reports directly into the patient’s profile. For an ophthalmologist in Peru Lima, where speed and accuracy are critical due to patient volume, this automation reduced documentation time by 40% per appointment.</w:t>
      </w:r>
    </w:p>
    <w:bookmarkEnd w:id="23"/>
    <w:bookmarkStart w:id="24" w:name="b.-telemedicine-and-remote-triage"/>
    <w:p>
      <w:pPr>
        <w:pStyle w:val="Heading3"/>
      </w:pPr>
      <w:r>
        <w:t xml:space="preserve">B. Telemedicine and Remote Triage</w:t>
      </w:r>
    </w:p>
    <w:p>
      <w:pPr>
        <w:pStyle w:val="FirstParagraph"/>
      </w:pPr>
      <w:r>
        <w:t xml:space="preserve">Recognizing the traffic constraints typical of Lima’s metropolitan area, the clinic introduced a telemedicine module. Initial screenings and follow-ups for stable patients were conducted remotely via video consultation. This allowed the ophthalmologist to prioritize in-person visits for complex cases, such as cataract surgeries or acute trauma, thereby optimizing resource allocation.</w:t>
      </w:r>
    </w:p>
    <w:bookmarkEnd w:id="24"/>
    <w:bookmarkStart w:id="25" w:name="Xdbd48eedc342cf3b6558ba413eac216f452ca48"/>
    <w:p>
      <w:pPr>
        <w:pStyle w:val="Heading3"/>
      </w:pPr>
      <w:r>
        <w:t xml:space="preserve">C. Staff Training and Cultural Adaptation</w:t>
      </w:r>
    </w:p>
    <w:p>
      <w:pPr>
        <w:pStyle w:val="FirstParagraph"/>
      </w:pPr>
      <w:r>
        <w:t xml:space="preserve">Technology alone is insufficient without proper adoption. The clinic conducted extensive training for receptionists and nurses to ensure they understood the new digital workflows. Emphasis was placed on maintaining the warm, personal interaction style valued in Peruvian culture, ensuring that technology served as a tool to enhance rather than replace human connection.</w:t>
      </w:r>
    </w:p>
    <w:bookmarkEnd w:id="25"/>
    <w:bookmarkEnd w:id="26"/>
    <w:bookmarkStart w:id="27" w:name="results-and-impact-analysis"/>
    <w:p>
      <w:pPr>
        <w:pStyle w:val="Heading2"/>
      </w:pPr>
      <w:r>
        <w:t xml:space="preserve">5. Results and Impact Analysis</w:t>
      </w:r>
    </w:p>
    <w:p>
      <w:pPr>
        <w:pStyle w:val="FirstParagraph"/>
      </w:pPr>
      <w:r>
        <w:t xml:space="preserve">Six months post-implementation, Clínica Visión Andina reported significant improvements across key performance indicators:</w:t>
      </w:r>
    </w:p>
    <w:p>
      <w:pPr>
        <w:numPr>
          <w:ilvl w:val="0"/>
          <w:numId w:val="1002"/>
        </w:numPr>
        <w:pStyle w:val="Compact"/>
      </w:pPr>
      <w:r>
        <w:rPr>
          <w:bCs/>
          <w:b/>
        </w:rPr>
        <w:t xml:space="preserve">Patient Throughput:</w:t>
      </w:r>
      <w:r>
        <w:t xml:space="preserve">The number of patients seen per day increased by 30%, allowing the ophthalmologist to accommodate a larger segment of the growing demand in Lima without compromising care quality.</w:t>
      </w:r>
    </w:p>
    <w:p>
      <w:pPr>
        <w:numPr>
          <w:ilvl w:val="0"/>
          <w:numId w:val="1002"/>
        </w:numPr>
        <w:pStyle w:val="Compact"/>
      </w:pPr>
      <w:r>
        <w:rPr>
          <w:bCs/>
          <w:b/>
        </w:rPr>
        <w:t xml:space="preserve">No-Show Reduction:</w:t>
      </w:r>
      <w:r>
        <w:t xml:space="preserve">The introduction of automated SMS and WhatsApp reminders (widely used in Peru) reduced appointment no-shows by 25%. This was crucial for maintaining an efficient schedule amidst the unpredictable nature of urban commuting in Lima.</w:t>
      </w:r>
    </w:p>
    <w:p>
      <w:pPr>
        <w:numPr>
          <w:ilvl w:val="0"/>
          <w:numId w:val="1002"/>
        </w:numPr>
        <w:pStyle w:val="Compact"/>
      </w:pPr>
      <w:r>
        <w:rPr>
          <w:bCs/>
          <w:b/>
        </w:rPr>
        <w:t xml:space="preserve">Clinical Accuracy:</w:t>
      </w:r>
      <w:r>
        <w:t xml:space="preserve">The integration of diagnostic data into a unified view allowed for more accurate longitudinal tracking of eye pressure and retinal health, leading to earlier detection of glaucoma progression in 15% more patients than the previous year.</w:t>
      </w:r>
    </w:p>
    <w:p>
      <w:pPr>
        <w:numPr>
          <w:ilvl w:val="0"/>
          <w:numId w:val="1002"/>
        </w:numPr>
        <w:pStyle w:val="Compact"/>
      </w:pPr>
      <w:r>
        <w:rPr>
          <w:bCs/>
          <w:b/>
        </w:rPr>
        <w:t xml:space="preserve">Operational Costs:</w:t>
      </w:r>
      <w:r>
        <w:t xml:space="preserve">Paper usage decreased by 80%, and administrative overhead was reduced, allowing the practice to reinvest savings into new diagnostic equipment.</w:t>
      </w:r>
    </w:p>
    <w:bookmarkEnd w:id="27"/>
    <w:bookmarkStart w:id="28" w:name="challenges-specific-to-peru-lima"/>
    <w:p>
      <w:pPr>
        <w:pStyle w:val="Heading2"/>
      </w:pPr>
      <w:r>
        <w:t xml:space="preserve">6. Challenges Specific to Peru Lima</w:t>
      </w:r>
    </w:p>
    <w:p>
      <w:pPr>
        <w:pStyle w:val="FirstParagraph"/>
      </w:pPr>
      <w:r>
        <w:t xml:space="preserve">The implementation was not without hurdles unique to the region. Internet connectivity in older buildings in central Lima was inconsistent, requiring the installation of redundant 4G/5G backup connections for the clinic’s servers. Additionally, adapting the software interface to handle Spanish medical terminology accurately required localized customization, ensuring that an ophthalmologist could navigate terms familiar to local practitioners and patients seamlessly.</w:t>
      </w:r>
    </w:p>
    <w:bookmarkEnd w:id="28"/>
    <w:bookmarkStart w:id="29" w:name="conclusion"/>
    <w:p>
      <w:pPr>
        <w:pStyle w:val="Heading2"/>
      </w:pPr>
      <w:r>
        <w:t xml:space="preserve">7. Conclusion</w:t>
      </w:r>
    </w:p>
    <w:p>
      <w:pPr>
        <w:pStyle w:val="FirstParagraph"/>
      </w:pPr>
      <w:r>
        <w:t xml:space="preserve">This case study demonstrates that modernizing an ophthalmologist practice in Peru Lima requires a holistic approach that combines advanced technology with an understanding of local logistical and cultural realities. By leveraging integrated digital tools, the clinic successfully transformed from a traditional model to a high-efficiency, patient-centric center of excellence.</w:t>
      </w:r>
    </w:p>
    <w:p>
      <w:pPr>
        <w:pStyle w:val="BodyText"/>
      </w:pPr>
      <w:r>
        <w:t xml:space="preserve">The experience of Clínica Visión Andina serves as a replicable model for other ophthalmologist practices across Lima and similar urban centers in Latin America. It proves that with the right strategic investments, healthcare providers can overcome infrastructure challenges and deliver superior eye care to their communities.</w:t>
      </w:r>
    </w:p>
    <w:p>
      <w:pPr>
        <w:pStyle w:val="BodyText"/>
      </w:pPr>
      <w:r>
        <w:t xml:space="preserve">© 2023 Healthcare Innovation Case Studies. All Rights Reserved.</w:t>
      </w:r>
    </w:p>
    <w:p>
      <w:pPr>
        <w:pStyle w:val="BodyText"/>
      </w:pPr>
      <w:r>
        <w:t xml:space="preserve">This document is for informational purposes only. Specific medical decisions should always be made in consultation with a qualified ophthalmologist.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Practice Optimization in Peru Lima</dc:title>
  <dc:creator/>
  <dc:language>en</dc:language>
  <cp:keywords/>
  <dcterms:created xsi:type="dcterms:W3CDTF">2026-07-29T14:54:04Z</dcterms:created>
  <dcterms:modified xsi:type="dcterms:W3CDTF">2026-07-29T14:54:04Z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