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in</w:t>
      </w:r>
      <w:r>
        <w:t xml:space="preserve"> </w:t>
      </w:r>
      <w:r>
        <w:t xml:space="preserve">Senegal</w:t>
      </w:r>
      <w:r>
        <w:t xml:space="preserve"> </w:t>
      </w:r>
      <w:r>
        <w:t xml:space="preserve">Dakar</w:t>
      </w:r>
    </w:p>
    <w:bookmarkStart w:id="29" w:name="X69427dbaae5007c832b4c475503570b5c7dcdf0"/>
    <w:p>
      <w:pPr>
        <w:pStyle w:val="Heading1"/>
      </w:pPr>
      <w:r>
        <w:t xml:space="preserve">Case Study: Establishing a Premier Ophthalmologist Practice in Senegal Dakar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Dakar, Senegal</w:t>
      </w:r>
      <w:r>
        <w:br/>
      </w:r>
      <w:r>
        <w:rPr>
          <w:bCs/>
          <w:b/>
        </w:rPr>
        <w:t xml:space="preserve">Status:</w:t>
      </w:r>
      <w:r>
        <w:t xml:space="preserve"> </w:t>
      </w:r>
      <w:r>
        <w:t xml:space="preserve">Post-Implementation Review</w:t>
      </w:r>
    </w:p>
    <w:p>
      <w:pPr>
        <w:pStyle w:val="BodyText"/>
      </w:pPr>
      <w:r>
        <w:t xml:space="preserve">This case study examines the strategic implementation of a specialized medical facility dedicated to an advanced Ophthalmologist service in the bustling capital of Senegal, Dakar. By analyzing demographic trends, infrastructural challenges, and cultural healthcare behaviors, this document outlines how targeted intervention has improved visual health outcomes for thousands of residents. The primary objective was to address the critical shortage of specialized eye care professionals while integrating modern technology with community-based education.</w:t>
      </w:r>
    </w:p>
    <w:bookmarkStart w:id="20" w:name="introduction-and-context"/>
    <w:p>
      <w:pPr>
        <w:pStyle w:val="Heading2"/>
      </w:pPr>
      <w:r>
        <w:t xml:space="preserve">1. Introduction and Context</w:t>
      </w:r>
    </w:p>
    <w:p>
      <w:pPr>
        <w:pStyle w:val="FirstParagraph"/>
      </w:pPr>
      <w:r>
        <w:t xml:space="preserve">Dakar, as the economic and cultural hub of Senegal, is experiencing rapid urbanization and demographic shifts. While the city serves as a regional medical center for West Africa, the specific demand for specialized ophthalmic care has outpaced supply. The prevalence of age-related macular degeneration, diabetic retinopathy, and preventable conditions such as cataracts remains high among the population of Senegal Dakar.</w:t>
      </w:r>
    </w:p>
    <w:p>
      <w:pPr>
        <w:pStyle w:val="BodyText"/>
      </w:pPr>
      <w:r>
        <w:t xml:space="preserve">The decision to establish a dedicated center for an Ophthalmologist practice in this region was driven by three critical factors: the growing middle class with increased purchasing power for private healthcare, the rising incidence of non-communicable diseases linked to urbanization, and a government initiative to decentralize specialized medical services. The project aimed not merely to treat patients but to create a sustainable ecosystem for vision care that includes prevention, surgery, and rehabilitation.</w:t>
      </w:r>
    </w:p>
    <w:bookmarkEnd w:id="20"/>
    <w:bookmarkStart w:id="21" w:name="problem-statement"/>
    <w:p>
      <w:pPr>
        <w:pStyle w:val="Heading2"/>
      </w:pPr>
      <w:r>
        <w:t xml:space="preserve">2. Problem Statement</w:t>
      </w:r>
    </w:p>
    <w:p>
      <w:pPr>
        <w:pStyle w:val="FirstParagraph"/>
      </w:pPr>
      <w:r>
        <w:t xml:space="preserve">Prior to the establishment of this new facility, residents of Senegal Dakar faced significant barriers to accessing quality eye care. The existing public hospitals were severely overcrowded, often resulting in wait times that exceeded six months for routine screenings or non-emergency surgeries. Furthermore, there was a stark disparity in access between the affluent arrondissements (such as Plateau and Mermoz) and the rapidly expanding peri-urban areas like Rufisque and Pikine.</w:t>
      </w:r>
    </w:p>
    <w:p>
      <w:pPr>
        <w:pStyle w:val="BodyText"/>
      </w:pPr>
      <w:r>
        <w:t xml:space="preserve">The core issues identified were:</w:t>
      </w:r>
    </w:p>
    <w:p>
      <w:pPr>
        <w:numPr>
          <w:ilvl w:val="0"/>
          <w:numId w:val="1001"/>
        </w:numPr>
        <w:pStyle w:val="Compact"/>
      </w:pPr>
      <w:r>
        <w:rPr>
          <w:bCs/>
          <w:b/>
        </w:rPr>
        <w:t xml:space="preserve">Density of Specialists:</w:t>
      </w:r>
      <w:r>
        <w:t xml:space="preserve"> </w:t>
      </w:r>
      <w:r>
        <w:t xml:space="preserve">There was a critical shortage of fully accredited Ophthalmologist practitioners relative to the population size in Senegal Dakar.</w:t>
      </w:r>
    </w:p>
    <w:p>
      <w:pPr>
        <w:numPr>
          <w:ilvl w:val="0"/>
          <w:numId w:val="1001"/>
        </w:numPr>
        <w:pStyle w:val="Compact"/>
      </w:pPr>
      <w:r>
        <w:rPr>
          <w:bCs/>
          <w:b/>
        </w:rPr>
        <w:t xml:space="preserve">Awareness Gap:</w:t>
      </w:r>
      <w:r>
        <w:t xml:space="preserve"> </w:t>
      </w:r>
      <w:r>
        <w:t xml:space="preserve">Many citizens only sought medical attention after vision loss had occurred, due to a lack of preventive education regarding eye health.</w:t>
      </w:r>
    </w:p>
    <w:p>
      <w:pPr>
        <w:numPr>
          <w:ilvl w:val="0"/>
          <w:numId w:val="1001"/>
        </w:numPr>
        <w:pStyle w:val="Compact"/>
      </w:pPr>
      <w:r>
        <w:rPr>
          <w:bCs/>
          <w:b/>
        </w:rPr>
        <w:t xml:space="preserve">Technological Lag:</w:t>
      </w:r>
      <w:r>
        <w:t xml:space="preserve"> </w:t>
      </w:r>
      <w:r>
        <w:t xml:space="preserve">Older clinics lacked digital diagnostic tools, leading to slower diagnosis times and reduced accuracy in detecting early-stage diseases like glaucoma.</w:t>
      </w:r>
    </w:p>
    <w:bookmarkEnd w:id="21"/>
    <w:bookmarkStart w:id="25" w:name="strategic-approach"/>
    <w:p>
      <w:pPr>
        <w:pStyle w:val="Heading2"/>
      </w:pPr>
      <w:r>
        <w:t xml:space="preserve">3. Strategic Approach</w:t>
      </w:r>
    </w:p>
    <w:p>
      <w:pPr>
        <w:pStyle w:val="FirstParagraph"/>
      </w:pPr>
      <w:r>
        <w:t xml:space="preserve">To address these challenges, the project adopted a multi-faceted approach centered on the expertise of a lead Ophthalmologist team. The strategy focused on three pillars: Clinical Excellence, Community Engagement, and Operational Efficiency.</w:t>
      </w:r>
    </w:p>
    <w:bookmarkStart w:id="22" w:name="clinical-excellence-and-technology"/>
    <w:p>
      <w:pPr>
        <w:pStyle w:val="Heading3"/>
      </w:pPr>
      <w:r>
        <w:t xml:space="preserve">Clinical Excellence and Technology</w:t>
      </w:r>
    </w:p>
    <w:p>
      <w:pPr>
        <w:pStyle w:val="FirstParagraph"/>
      </w:pPr>
      <w:r>
        <w:t xml:space="preserve">The facility invested in state-of-the-art diagnostic equipment, including Optical Coherence Tomography (OCT) and automated perimetry. By positioning an Ophthalmologist at the center of this technological integration, the clinic ensured that advanced data was interpreted with high precision. The partnership involved training local staff to operate these machines, thereby creating a sustainable workforce capable of supporting the Ophthalmologist’s diagnostic decisions.</w:t>
      </w:r>
    </w:p>
    <w:bookmarkEnd w:id="22"/>
    <w:bookmarkStart w:id="23" w:name="community-engagement-in-senegal-dakar"/>
    <w:p>
      <w:pPr>
        <w:pStyle w:val="Heading3"/>
      </w:pPr>
      <w:r>
        <w:t xml:space="preserve">Community Engagement in Senegal Dakar</w:t>
      </w:r>
    </w:p>
    <w:p>
      <w:pPr>
        <w:pStyle w:val="FirstParagraph"/>
      </w:pPr>
      <w:r>
        <w:t xml:space="preserve">Recognizing that healthcare in Senegal is deeply communal, the project launched an extensive outreach program. Mobile eye clinics were deployed to underserved areas of Dakar, offering free screenings. These mobile units served as a funnel, identifying patients who required surgical intervention and referring them back to the main facility managed by the Ophthalmologist team. This approach helped break down cultural hesitations regarding eye surgery and built trust within local communities.</w:t>
      </w:r>
    </w:p>
    <w:bookmarkEnd w:id="23"/>
    <w:bookmarkStart w:id="24" w:name="operational-efficiency"/>
    <w:p>
      <w:pPr>
        <w:pStyle w:val="Heading3"/>
      </w:pPr>
      <w:r>
        <w:t xml:space="preserve">Operational Efficiency</w:t>
      </w:r>
    </w:p>
    <w:p>
      <w:pPr>
        <w:pStyle w:val="FirstParagraph"/>
      </w:pPr>
      <w:r>
        <w:t xml:space="preserve">To manage the high volume of patients typical of Senegal Dakar, digital appointment systems were implemented to reduce waiting room congestion. Additionally, insurance partnerships with major local providers (such as AMISS and CNOPS) were established to make services more affordable for the broader population.</w:t>
      </w:r>
    </w:p>
    <w:bookmarkEnd w:id="24"/>
    <w:bookmarkEnd w:id="25"/>
    <w:bookmarkStart w:id="26" w:name="implementation-challenges"/>
    <w:p>
      <w:pPr>
        <w:pStyle w:val="Heading2"/>
      </w:pPr>
      <w:r>
        <w:t xml:space="preserve">4. Implementation Challenges</w:t>
      </w:r>
    </w:p>
    <w:p>
      <w:pPr>
        <w:pStyle w:val="FirstParagraph"/>
      </w:pPr>
      <w:r>
        <w:t xml:space="preserve">The journey was not without obstacles. One of the primary challenges was power stability; while Senegal Dakar has improved its electrical grid, intermittent outages posed a risk to sensitive medical equipment. The solution involved installing industrial-grade solar backup systems, which also aligned with sustainability goals.</w:t>
      </w:r>
    </w:p>
    <w:p>
      <w:pPr>
        <w:pStyle w:val="BodyText"/>
      </w:pPr>
      <w:r>
        <w:t xml:space="preserve">Another significant hurdle was recruitment. Finding qualified auxiliary staff, such as optometrists and ophthalmic technicians in Senegal Dakar who were willing to work in a specialized private setting initially proved difficult. However, by offering competitive salaries and continuous professional development opportunities linked to international Ophthalmology conferences, the facility managed to build a loyal and skilled team.</w:t>
      </w:r>
    </w:p>
    <w:bookmarkEnd w:id="26"/>
    <w:bookmarkStart w:id="27" w:name="results-and-impact"/>
    <w:p>
      <w:pPr>
        <w:pStyle w:val="Heading2"/>
      </w:pPr>
      <w:r>
        <w:t xml:space="preserve">5. Results and Impact</w:t>
      </w:r>
    </w:p>
    <w:p>
      <w:pPr>
        <w:pStyle w:val="FirstParagraph"/>
      </w:pPr>
      <w:r>
        <w:t xml:space="preserve">Six months post-launch, the impact of this initiative has been profound. The data collected from Senegal Dakar indicates a 40% reduction in average wait times for cataract surgeries compared to public hospital averages. Furthermore, early detection rates for diabetic retinopathy have increased by 25%, largely due to the proactive screening campaigns.</w:t>
      </w:r>
    </w:p>
    <w:p>
      <w:pPr>
        <w:pStyle w:val="BodyText"/>
      </w:pPr>
      <w:r>
        <w:t xml:space="preserve">The Ophthalmologist team performed over 1,200 surgeries in the first quarter alone, restoring vision to patients who had previously accepted blindness as an inevitable fate. Patient satisfaction surveys reflect a high level of trust in the care provided, with many citing the compassionate approach of the medical staff as a key factor.</w:t>
      </w:r>
    </w:p>
    <w:bookmarkEnd w:id="27"/>
    <w:bookmarkStart w:id="28" w:name="conclusion-and-future-outlook"/>
    <w:p>
      <w:pPr>
        <w:pStyle w:val="Heading2"/>
      </w:pPr>
      <w:r>
        <w:t xml:space="preserve">6. Conclusion and Future Outlook</w:t>
      </w:r>
    </w:p>
    <w:p>
      <w:pPr>
        <w:pStyle w:val="FirstParagraph"/>
      </w:pPr>
      <w:r>
        <w:t xml:space="preserve">The case study of this Ophthalmologist practice in Senegal Dakar demonstrates that specialized healthcare interventions can successfully navigate complex urban landscapes. By combining high-tech clinical services with deep community engagement, the project has set a new standard for eye care in the region.</w:t>
      </w:r>
    </w:p>
    <w:p>
      <w:pPr>
        <w:pStyle w:val="BodyText"/>
      </w:pPr>
      <w:r>
        <w:t xml:space="preserve">Looking forward, plans are underway to expand the facility’s capacity by adding a pediatric ophthalmology wing and a low-vision rehabilitation center. The long-term vision is to make Senegal Dakar not just a beneficiary of eye care, but a regional leader in ophthalmic innovation within West Africa. This initiative proves that when specialized expertise meets community-focused strategy, the result is transformative health outcomes for all.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in Senegal Dakar</dc:title>
  <dc:creator/>
  <dc:language>en</dc:language>
  <cp:keywords/>
  <dcterms:created xsi:type="dcterms:W3CDTF">2026-07-29T07:08:57Z</dcterms:created>
  <dcterms:modified xsi:type="dcterms:W3CDTF">2026-07-29T07:08:57Z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