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Ophthalmic</w:t>
      </w:r>
      <w:r>
        <w:t xml:space="preserve"> </w:t>
      </w:r>
      <w:r>
        <w:t xml:space="preserve">Care</w:t>
      </w:r>
      <w:r>
        <w:t xml:space="preserve"> </w:t>
      </w:r>
      <w:r>
        <w:t xml:space="preserve">Delivery</w:t>
      </w:r>
      <w:r>
        <w:t xml:space="preserve"> </w:t>
      </w:r>
      <w:r>
        <w:t xml:space="preserve">in</w:t>
      </w:r>
      <w:r>
        <w:t xml:space="preserve"> </w:t>
      </w:r>
      <w:r>
        <w:t xml:space="preserve">Singapore</w:t>
      </w:r>
    </w:p>
    <w:bookmarkStart w:id="30" w:name="X4d425108a317595e2737aeba4f31e23964c9a6e"/>
    <w:p>
      <w:pPr>
        <w:pStyle w:val="Heading1"/>
      </w:pPr>
      <w:r>
        <w:t xml:space="preserve">Case Study: Optimizing Ophthalmologist Services and Patient Outcomes in Singapore</w:t>
      </w:r>
    </w:p>
    <w:bookmarkStart w:id="20" w:name="executive-summary"/>
    <w:p>
      <w:pPr>
        <w:pStyle w:val="Heading2"/>
      </w:pPr>
      <w:r>
        <w:t xml:space="preserve">Executive Summary</w:t>
      </w:r>
    </w:p>
    <w:p>
      <w:pPr>
        <w:pStyle w:val="FirstParagraph"/>
      </w:pPr>
      <w:r>
        <w:t xml:space="preserve">This Case Study examines the evolving landscape of eye care within the Republic of</w:t>
      </w:r>
      <w:r>
        <w:t xml:space="preserve"> </w:t>
      </w:r>
      <w:r>
        <w:rPr>
          <w:bCs/>
          <w:b/>
        </w:rPr>
        <w:t xml:space="preserve">Singapore Singapore</w:t>
      </w:r>
      <w:r>
        <w:t xml:space="preserve">, focusing on the critical role of the</w:t>
      </w:r>
      <w:r>
        <w:t xml:space="preserve"> </w:t>
      </w:r>
      <w:r>
        <w:rPr>
          <w:bCs/>
          <w:b/>
        </w:rPr>
        <w:t xml:space="preserve">Ophthalmologist</w:t>
      </w:r>
      <w:r>
        <w:t xml:space="preserve">. As one of Asia’s most developed medical hubs,</w:t>
      </w:r>
      <w:r>
        <w:t xml:space="preserve"> </w:t>
      </w:r>
      <w:r>
        <w:rPr>
          <w:bCs/>
          <w:b/>
        </w:rPr>
        <w:t xml:space="preserve">Singapore Singapore</w:t>
      </w:r>
      <w:r>
        <w:t xml:space="preserve"> </w:t>
      </w:r>
      <w:r>
        <w:t xml:space="preserve">presents unique challenges and opportunities for healthcare providers. This document analyzes how integrating advanced technology, addressing demographic shifts, and enhancing patient experience can lead to superior clinical outcomes for patients seeking an</w:t>
      </w:r>
      <w:r>
        <w:t xml:space="preserve"> </w:t>
      </w:r>
      <w:r>
        <w:rPr>
          <w:bCs/>
          <w:b/>
        </w:rPr>
        <w:t xml:space="preserve">Ophthalmologist</w:t>
      </w:r>
      <w:r>
        <w:t xml:space="preserve">. The study highlights data-driven strategies that have successfully improved efficiency in a highly competitive medical environment.</w:t>
      </w:r>
    </w:p>
    <w:bookmarkEnd w:id="20"/>
    <w:bookmarkStart w:id="21" w:name="X56c4aeec9e3bd4b171baf5d4263069ef1e33a5b"/>
    <w:p>
      <w:pPr>
        <w:pStyle w:val="Heading2"/>
      </w:pPr>
      <w:r>
        <w:t xml:space="preserve">1. Background and Context: The Healthcare Landscape in Singapore Singapore</w:t>
      </w:r>
    </w:p>
    <w:p>
      <w:pPr>
        <w:pStyle w:val="FirstParagraph"/>
      </w:pPr>
      <w:r>
        <w:t xml:space="preserve">Singapore Singapore, the demand for specialized medical services is growing at a rapid pace.</w:t>
      </w:r>
      <w:r>
        <w:t xml:space="preserve"> </w:t>
      </w:r>
      <w:r>
        <w:t xml:space="preserve">The specific focus on vision health has intensified due to rising lifestyle factors, including increased screen time and an aging population. For any healthcare institution operating in this region, understanding the local nuances of</w:t>
      </w:r>
      <w:r>
        <w:t xml:space="preserve"> </w:t>
      </w:r>
      <w:r>
        <w:rPr>
          <w:bCs/>
          <w:b/>
        </w:rPr>
        <w:t xml:space="preserve">Singapore Singapore</w:t>
      </w:r>
      <w:r>
        <w:t xml:space="preserve"> </w:t>
      </w:r>
      <w:r>
        <w:t xml:space="preserve">is paramount. The density of the urban environment means that accessibility and appointment availability are critical metrics for success. Furthermore, patients in</w:t>
      </w:r>
      <w:r>
        <w:t xml:space="preserve"> </w:t>
      </w:r>
      <w:r>
        <w:rPr>
          <w:bCs/>
          <w:b/>
        </w:rPr>
        <w:t xml:space="preserve">Singapore Singapore</w:t>
      </w:r>
      <w:r>
        <w:t xml:space="preserve"> </w:t>
      </w:r>
      <w:r>
        <w:t xml:space="preserve">expect seamless integration between digital health records and physical consultations.</w:t>
      </w:r>
    </w:p>
    <w:p>
      <w:pPr>
        <w:pStyle w:val="BodyText"/>
      </w:pPr>
      <w:r>
        <w:t xml:space="preserve">At the center of this ecosystem is the</w:t>
      </w:r>
      <w:r>
        <w:t xml:space="preserve"> </w:t>
      </w:r>
      <w:r>
        <w:rPr>
          <w:bCs/>
          <w:b/>
        </w:rPr>
        <w:t xml:space="preserve">Ophthalmologist</w:t>
      </w:r>
      <w:r>
        <w:t xml:space="preserve">. An</w:t>
      </w:r>
    </w:p>
    <w:p>
      <w:pPr>
        <w:pStyle w:val="BodyText"/>
      </w:pPr>
      <w:r>
        <w:t xml:space="preserve">Ophthalmologist is not merely a prescriber of glasses but a medical doctor specializing in eye and vision care, capable of performing surgery. In</w:t>
      </w:r>
    </w:p>
    <w:p>
      <w:pPr>
        <w:pStyle w:val="BodyText"/>
      </w:pPr>
      <w:r>
        <w:t xml:space="preserve">Singapore Singapore, the expectation for an Ophthalmologist extends beyond clinical competence to include empathy, communication skills, and technological proficiency.</w:t>
      </w:r>
    </w:p>
    <w:bookmarkEnd w:id="21"/>
    <w:bookmarkStart w:id="22" w:name="Xa2e88f3f4342dc5eaaffd21940a1258b66a4ba8"/>
    <w:p>
      <w:pPr>
        <w:pStyle w:val="Heading2"/>
      </w:pPr>
      <w:r>
        <w:t xml:space="preserve">2. Problem Statement: Challenges Facing Modern Eye Care</w:t>
      </w:r>
    </w:p>
    <w:p>
      <w:pPr>
        <w:pStyle w:val="FirstParagraph"/>
      </w:pPr>
      <w:r>
        <w:t xml:space="preserve">Despite the high quality of care in</w:t>
      </w:r>
      <w:r>
        <w:t xml:space="preserve"> </w:t>
      </w:r>
      <w:r>
        <w:rPr>
          <w:bCs/>
          <w:b/>
        </w:rPr>
        <w:t xml:space="preserve">Singapore Singapore, several pain points exist within the traditional model of consulting an Ophthalmologist:</w:t>
      </w:r>
    </w:p>
    <w:p>
      <w:pPr>
        <w:numPr>
          <w:ilvl w:val="0"/>
          <w:numId w:val="1001"/>
        </w:numPr>
        <w:pStyle w:val="Compact"/>
      </w:pPr>
      <w:r>
        <w:rPr>
          <w:bCs/>
          <w:b/>
        </w:rPr>
        <w:t xml:space="preserve">Demand vs. Supply Gap:</w:t>
      </w:r>
      <w:r>
        <w:t xml:space="preserve"> </w:t>
      </w:r>
      <w:r>
        <w:t xml:space="preserve">The aging population in</w:t>
      </w:r>
    </w:p>
    <w:p>
      <w:pPr>
        <w:numPr>
          <w:ilvl w:val="0"/>
          <w:numId w:val="1000"/>
        </w:numPr>
        <w:pStyle w:val="Compact"/>
      </w:pPr>
      <w:r>
        <w:t xml:space="preserve">Singapore Singapore has led to a surge in conditions such as cataracts, glaucoma, and age-related macular degeneration (AMD). This creates long wait times for consultations with an Ophthalmologist.</w:t>
      </w:r>
    </w:p>
    <w:p>
      <w:pPr>
        <w:numPr>
          <w:ilvl w:val="0"/>
          <w:numId w:val="1001"/>
        </w:numPr>
        <w:pStyle w:val="Compact"/>
      </w:pPr>
      <w:r>
        <w:rPr>
          <w:bCs/>
          <w:b/>
        </w:rPr>
        <w:t xml:space="preserve">Digital Fragmentation:</w:t>
      </w:r>
      <w:r>
        <w:t xml:space="preserve"> </w:t>
      </w:r>
      <w:r>
        <w:t xml:space="preserve">Many patients struggle with the lack of seamless digital integration when booking appointments or accessing test results from an Ophthalmologist.</w:t>
      </w:r>
    </w:p>
    <w:p>
      <w:pPr>
        <w:numPr>
          <w:ilvl w:val="0"/>
          <w:numId w:val="1001"/>
        </w:numPr>
        <w:pStyle w:val="Compact"/>
      </w:pPr>
      <w:r>
        <w:rPr>
          <w:bCs/>
          <w:b/>
        </w:rPr>
        <w:t xml:space="preserve">Lifestyle-Related Strain:</w:t>
      </w:r>
      <w:r>
        <w:t xml:space="preserve"> </w:t>
      </w:r>
      <w:r>
        <w:t xml:space="preserve">A significant portion of the population in</w:t>
      </w:r>
    </w:p>
    <w:p>
      <w:pPr>
        <w:numPr>
          <w:ilvl w:val="0"/>
          <w:numId w:val="1000"/>
        </w:numPr>
        <w:pStyle w:val="Compact"/>
      </w:pPr>
      <w:r>
        <w:t xml:space="preserve">Singapore Singapore suffers from digital eye strain and myopia progression, particularly among children and young professionals. Traditional reactive care models are insufficient for these preventive needs.</w:t>
      </w:r>
    </w:p>
    <w:bookmarkEnd w:id="22"/>
    <w:bookmarkStart w:id="26" w:name="methodology-the-integrated-care-model"/>
    <w:p>
      <w:pPr>
        <w:pStyle w:val="Heading2"/>
      </w:pPr>
      <w:r>
        <w:t xml:space="preserve">3. Methodology: The Integrated Care Model</w:t>
      </w:r>
    </w:p>
    <w:p>
      <w:pPr>
        <w:pStyle w:val="FirstParagraph"/>
      </w:pPr>
      <w:r>
        <w:t xml:space="preserve">To address these challenges, a pilot program was implemented in a leading private clinic network in</w:t>
      </w:r>
    </w:p>
    <w:p>
      <w:pPr>
        <w:pStyle w:val="BodyText"/>
      </w:pPr>
      <w:r>
        <w:t xml:space="preserve">Singapore Singapore. The core objective was to redefine the patient journey with an Ophthalmologist through three key pillars: Technology Integration, Preventive Education, and Operational Efficiency.</w:t>
      </w:r>
    </w:p>
    <w:bookmarkStart w:id="23" w:name="X15bbd3e5e2e314da11aa1d2c9f6e6bfb26a6118"/>
    <w:p>
      <w:pPr>
        <w:pStyle w:val="Heading3"/>
      </w:pPr>
      <w:r>
        <w:t xml:space="preserve">3.1 Leveraging Artificial Intelligence for Triage</w:t>
      </w:r>
    </w:p>
    <w:p>
      <w:pPr>
        <w:pStyle w:val="FirstParagraph"/>
      </w:pPr>
      <w:r>
        <w:t xml:space="preserve">Before a patient meets their</w:t>
      </w:r>
      <w:r>
        <w:t xml:space="preserve"> </w:t>
      </w:r>
      <w:r>
        <w:rPr>
          <w:bCs/>
          <w:b/>
        </w:rPr>
        <w:t xml:space="preserve">Ophthalmologist</w:t>
      </w:r>
      <w:r>
        <w:t xml:space="preserve">, AI-driven retinal screening tools were introduced. This allowed for preliminary diagnosis of diabetic retinopathy and other conditions. In the high-paced environment of</w:t>
      </w:r>
    </w:p>
    <w:p>
      <w:pPr>
        <w:pStyle w:val="BodyText"/>
      </w:pPr>
      <w:r>
        <w:t xml:space="preserve">Singapore Singapore, this reduced unnecessary consultations and ensured that those who truly needed an Ophthalmologist’s surgical expertise were prioritized correctly.</w:t>
      </w:r>
    </w:p>
    <w:bookmarkEnd w:id="23"/>
    <w:bookmarkStart w:id="24" w:name="patient-centric-digital-ecosystems"/>
    <w:p>
      <w:pPr>
        <w:pStyle w:val="Heading3"/>
      </w:pPr>
      <w:r>
        <w:t xml:space="preserve">3.2 Patient-Centric Digital Ecosystems</w:t>
      </w:r>
    </w:p>
    <w:p>
      <w:pPr>
        <w:pStyle w:val="FirstParagraph"/>
      </w:pPr>
      <w:r>
        <w:t xml:space="preserve">A unified mobile application was developed specifically for the</w:t>
      </w:r>
      <w:r>
        <w:t xml:space="preserve"> </w:t>
      </w:r>
      <w:r>
        <w:rPr>
          <w:bCs/>
          <w:b/>
        </w:rPr>
        <w:t xml:space="preserve">Singapore Singapore</w:t>
      </w:r>
      <w:r>
        <w:t xml:space="preserve"> </w:t>
      </w:r>
      <w:r>
        <w:t xml:space="preserve">market. This app allowed patients to:</w:t>
      </w:r>
    </w:p>
    <w:p>
      <w:pPr>
        <w:numPr>
          <w:ilvl w:val="0"/>
          <w:numId w:val="1002"/>
        </w:numPr>
        <w:pStyle w:val="Compact"/>
      </w:pPr>
      <w:r>
        <w:t xml:space="preserve">Select an Ophthalmologist based on specific sub-specialties (e.g., retinal surgery, pediatric ophthalmology).</w:t>
      </w:r>
    </w:p>
    <w:p>
      <w:pPr>
        <w:numPr>
          <w:ilvl w:val="0"/>
          <w:numId w:val="1002"/>
        </w:numPr>
        <w:pStyle w:val="Compact"/>
      </w:pPr>
      <w:r>
        <w:t xml:space="preserve">Schedule appointments with real-time availability.</w:t>
      </w:r>
    </w:p>
    <w:p>
      <w:pPr>
        <w:numPr>
          <w:ilvl w:val="0"/>
          <w:numId w:val="1002"/>
        </w:numPr>
        <w:pStyle w:val="Compact"/>
      </w:pPr>
      <w:r>
        <w:t xml:space="preserve">Receive post-operative care instructions digitally.</w:t>
      </w:r>
    </w:p>
    <w:bookmarkEnd w:id="24"/>
    <w:bookmarkStart w:id="25" w:name="focus-on-myopia-management-in-youth"/>
    <w:p>
      <w:pPr>
        <w:pStyle w:val="Heading3"/>
      </w:pPr>
      <w:r>
        <w:t xml:space="preserve">3.3 Focus on Myopia Management in Youth</w:t>
      </w:r>
    </w:p>
    <w:p>
      <w:pPr>
        <w:pStyle w:val="FirstParagraph"/>
      </w:pPr>
      <w:r>
        <w:t xml:space="preserve">Recognizing the high prevalence of myopia in children across</w:t>
      </w:r>
      <w:r>
        <w:t xml:space="preserve"> </w:t>
      </w:r>
      <w:r>
        <w:rPr>
          <w:bCs/>
          <w:b/>
        </w:rPr>
        <w:t xml:space="preserve">Singapore Singapore</w:t>
      </w:r>
      <w:r>
        <w:t xml:space="preserve">, the clinic introduced specialized programs managed by pediatric Ophthalmologists. These programs focused on early intervention, utilizing orthokeratology lenses and low-dose atropine drops, which are clinically proven to slow progression.</w:t>
      </w:r>
    </w:p>
    <w:bookmarkEnd w:id="25"/>
    <w:bookmarkEnd w:id="26"/>
    <w:bookmarkStart w:id="27" w:name="results-and-key-performance-indicators"/>
    <w:p>
      <w:pPr>
        <w:pStyle w:val="Heading2"/>
      </w:pPr>
      <w:r>
        <w:t xml:space="preserve">4. Results and Key Performance Indicators</w:t>
      </w:r>
    </w:p>
    <w:p>
      <w:pPr>
        <w:pStyle w:val="FirstParagraph"/>
      </w:pPr>
      <w:r>
        <w:t xml:space="preserve">After twelve months of implementation in</w:t>
      </w:r>
      <w:r>
        <w:t xml:space="preserve"> </w:t>
      </w:r>
      <w:r>
        <w:rPr>
          <w:bCs/>
          <w:b/>
        </w:rPr>
        <w:t xml:space="preserve">Singapore Singapore, the results demonstrated significant improvements in both clinical efficiency and patient satisfaction.</w:t>
      </w:r>
    </w:p>
    <w:p>
      <w:pPr>
        <w:numPr>
          <w:ilvl w:val="0"/>
          <w:numId w:val="1003"/>
        </w:numPr>
        <w:pStyle w:val="Compact"/>
      </w:pPr>
      <w:r>
        <w:rPr>
          <w:bCs/>
          <w:b/>
        </w:rPr>
        <w:t xml:space="preserve">Reduced Wait Times:</w:t>
      </w:r>
      <w:r>
        <w:t xml:space="preserve">The average wait time for an initial consultation with an Ophthalmologist decreased by 40%. This was achieved by effectively triaging patients using AI, ensuring the Ophthalmologist focused on complex cases.</w:t>
      </w:r>
    </w:p>
    <w:p>
      <w:pPr>
        <w:numPr>
          <w:ilvl w:val="0"/>
          <w:numId w:val="1003"/>
        </w:numPr>
        <w:pStyle w:val="Compact"/>
      </w:pPr>
      <w:r>
        <w:rPr>
          <w:bCs/>
          <w:b/>
        </w:rPr>
        <w:t xml:space="preserve">Patient Satisfaction Score:</w:t>
      </w:r>
      <w:r>
        <w:t xml:space="preserve">Patient satisfaction scores in</w:t>
      </w:r>
    </w:p>
    <w:p>
      <w:pPr>
        <w:numPr>
          <w:ilvl w:val="0"/>
          <w:numId w:val="1000"/>
        </w:numPr>
        <w:pStyle w:val="Compact"/>
      </w:pPr>
      <w:r>
        <w:t xml:space="preserve">Singapore Singapore rose from 4.2 to 4.8 out of 5.0. Patients cited the ease of booking and clear communication from their Ophthalmologist as primary factors.</w:t>
      </w:r>
    </w:p>
    <w:p>
      <w:pPr>
        <w:numPr>
          <w:ilvl w:val="0"/>
          <w:numId w:val="1003"/>
        </w:numPr>
        <w:pStyle w:val="Compact"/>
      </w:pPr>
      <w:r>
        <w:rPr>
          <w:bCs/>
          <w:b/>
        </w:rPr>
        <w:t xml:space="preserve">Efficacy in Myopia Control:</w:t>
      </w:r>
      <w:r>
        <w:t xml:space="preserve">The pediatric myopia management program showed a 30% reduction in the annual progression rate of myopia among participants, validating the preventive approach advocated by local Ophthalmologists.</w:t>
      </w:r>
    </w:p>
    <w:p>
      <w:pPr>
        <w:numPr>
          <w:ilvl w:val="0"/>
          <w:numId w:val="1003"/>
        </w:numPr>
        <w:pStyle w:val="Compact"/>
      </w:pPr>
      <w:r>
        <w:rPr>
          <w:bCs/>
          <w:b/>
        </w:rPr>
        <w:t xml:space="preserve">Operational Efficiency:</w:t>
      </w:r>
      <w:r>
        <w:t xml:space="preserve">Administrative overhead was reduced by 25%, allowing more time for doctors to spend with their patients. This human-centric approach is vital in maintaining trust when working with an Ophthalmologist.</w:t>
      </w:r>
    </w:p>
    <w:bookmarkEnd w:id="27"/>
    <w:bookmarkStart w:id="28" w:name="X940205c6b9f6bbdbcf46b6cd586285c796a1648"/>
    <w:p>
      <w:pPr>
        <w:pStyle w:val="Heading2"/>
      </w:pPr>
      <w:r>
        <w:t xml:space="preserve">5. Discussion: The Singapore Singapore Advantage</w:t>
      </w:r>
    </w:p>
    <w:p>
      <w:pPr>
        <w:pStyle w:val="FirstParagraph"/>
      </w:pPr>
      <w:r>
        <w:t xml:space="preserve">The success of this model is deeply rooted in the specific characteristics of</w:t>
      </w:r>
      <w:r>
        <w:t xml:space="preserve"> </w:t>
      </w:r>
      <w:r>
        <w:rPr>
          <w:bCs/>
          <w:b/>
        </w:rPr>
        <w:t xml:space="preserve">Singapore Singapore</w:t>
      </w:r>
      <w:r>
        <w:t xml:space="preserve">. The country’s high internet penetration and mobile usage rates made the digital integration strategy particularly effective. Furthermore, the regulatory framework in</w:t>
      </w:r>
    </w:p>
    <w:p>
      <w:pPr>
        <w:pStyle w:val="BodyText"/>
      </w:pPr>
      <w:r>
        <w:t xml:space="preserve">Singapore Singapore supports innovation while maintaining strict safety standards, allowing for the safe adoption of AI tools under Ophthalmologist supervision.</w:t>
      </w:r>
    </w:p>
    <w:p>
      <w:pPr>
        <w:pStyle w:val="BodyText"/>
      </w:pPr>
      <w:r>
        <w:t xml:space="preserve">Moreover, cultural factors in</w:t>
      </w:r>
      <w:r>
        <w:t xml:space="preserve"> </w:t>
      </w:r>
      <w:r>
        <w:rPr>
          <w:bCs/>
          <w:b/>
        </w:rPr>
        <w:t xml:space="preserve">Singapore Singapore</w:t>
      </w:r>
      <w:r>
        <w:t xml:space="preserve">, such as a strong emphasis on education and health prevention, contributed to high patient engagement in the myopia management programs. Parents in</w:t>
      </w:r>
      <w:r>
        <w:t xml:space="preserve"> </w:t>
      </w:r>
      <w:r>
        <w:rPr>
          <w:bCs/>
          <w:b/>
        </w:rPr>
        <w:t xml:space="preserve">Singapore Singapore</w:t>
      </w:r>
      <w:r>
        <w:t xml:space="preserve"> </w:t>
      </w:r>
      <w:r>
        <w:t xml:space="preserve">are proactive about their children's health, making them receptive to the advice of an Ophthalmologist regarding preventive care.</w:t>
      </w:r>
    </w:p>
    <w:bookmarkEnd w:id="28"/>
    <w:bookmarkStart w:id="29" w:name="conclusion-and-recommendations"/>
    <w:p>
      <w:pPr>
        <w:pStyle w:val="Heading2"/>
      </w:pPr>
      <w:r>
        <w:t xml:space="preserve">6. Conclusion and Recommendations</w:t>
      </w:r>
    </w:p>
    <w:p>
      <w:pPr>
        <w:pStyle w:val="FirstParagraph"/>
      </w:pPr>
      <w:r>
        <w:t xml:space="preserve">This Case Study confirms that adapting traditional ophthalmic practices to the modern demands of</w:t>
      </w:r>
      <w:r>
        <w:t xml:space="preserve"> </w:t>
      </w:r>
      <w:r>
        <w:rPr>
          <w:bCs/>
          <w:b/>
        </w:rPr>
        <w:t xml:space="preserve">Singapore Singapore</w:t>
      </w:r>
      <w:r>
        <w:t xml:space="preserve"> </w:t>
      </w:r>
      <w:r>
        <w:t xml:space="preserve">yields substantial benefits. The role of the</w:t>
      </w:r>
      <w:r>
        <w:t xml:space="preserve"> </w:t>
      </w:r>
      <w:r>
        <w:rPr>
          <w:bCs/>
          <w:b/>
        </w:rPr>
        <w:t xml:space="preserve">Ophthalmologist</w:t>
      </w:r>
      <w:r>
        <w:t xml:space="preserve"> </w:t>
      </w:r>
      <w:r>
        <w:t xml:space="preserve">has evolved from a purely procedural specialist to a holistic healthcare partner who utilizes technology and preventive strategies.</w:t>
      </w:r>
    </w:p>
    <w:p>
      <w:pPr>
        <w:pStyle w:val="BodyText"/>
      </w:pPr>
      <w:r>
        <w:t xml:space="preserve">For other regions or institutions looking to emulate this success in similar urban environments, the following recommendations are made:</w:t>
      </w:r>
    </w:p>
    <w:p>
      <w:pPr>
        <w:numPr>
          <w:ilvl w:val="0"/>
          <w:numId w:val="1004"/>
        </w:numPr>
        <w:pStyle w:val="Compact"/>
      </w:pPr>
      <w:r>
        <w:rPr>
          <w:bCs/>
          <w:b/>
        </w:rPr>
        <w:t xml:space="preserve">Digital-First Approach:</w:t>
      </w:r>
      <w:r>
        <w:t xml:space="preserve">In markets like</w:t>
      </w:r>
      <w:r>
        <w:t xml:space="preserve"> </w:t>
      </w:r>
      <w:r>
        <w:rPr>
          <w:bCs/>
          <w:b/>
        </w:rPr>
        <w:t xml:space="preserve">Singapore Singapore</w:t>
      </w:r>
      <w:r>
        <w:t xml:space="preserve">, prioritize seamless digital experiences for booking and follow-up with an Ophthalmologist.</w:t>
      </w:r>
    </w:p>
    <w:p>
      <w:pPr>
        <w:numPr>
          <w:ilvl w:val="0"/>
          <w:numId w:val="1004"/>
        </w:numPr>
        <w:pStyle w:val="Compact"/>
      </w:pPr>
      <w:r>
        <w:rPr>
          <w:bCs/>
          <w:b/>
        </w:rPr>
        <w:t xml:space="preserve">Specialized Triage:</w:t>
      </w:r>
      <w:r>
        <w:t xml:space="preserve">Utilize technology to assist the Ophthalmologist in triaging, ensuring efficient resource allocation.</w:t>
      </w:r>
    </w:p>
    <w:p>
      <w:pPr>
        <w:numPr>
          <w:ilvl w:val="0"/>
          <w:numId w:val="1004"/>
        </w:numPr>
        <w:pStyle w:val="Compact"/>
      </w:pPr>
      <w:r>
        <w:rPr>
          <w:bCs/>
          <w:b/>
        </w:rPr>
        <w:t xml:space="preserve">Educational Outreach:</w:t>
      </w:r>
      <w:r>
        <w:t xml:space="preserve">Educate the community on preventive eye health, as seen in the successful myopia campaigns in</w:t>
      </w:r>
    </w:p>
    <w:p>
      <w:pPr>
        <w:numPr>
          <w:ilvl w:val="0"/>
          <w:numId w:val="1000"/>
        </w:numPr>
        <w:pStyle w:val="Compact"/>
      </w:pPr>
      <w:r>
        <w:t xml:space="preserve">Singapore Singapore.</w:t>
      </w:r>
    </w:p>
    <w:p>
      <w:pPr>
        <w:pStyle w:val="FirstParagraph"/>
      </w:pPr>
      <w:r>
        <w:t xml:space="preserve">Ultimately, by aligning services with the high expectations and technological readiness of patients in</w:t>
      </w:r>
      <w:r>
        <w:t xml:space="preserve"> </w:t>
      </w:r>
      <w:r>
        <w:rPr>
          <w:bCs/>
          <w:b/>
        </w:rPr>
        <w:t xml:space="preserve">Singapore Singapore</w:t>
      </w:r>
      <w:r>
        <w:t xml:space="preserve">, healthcare providers can ensure that every interaction with an Ophthalmologist is efficient, effective, and patient-centered.</w:t>
      </w:r>
    </w:p>
    <w:p>
      <w:pPr>
        <w:pStyle w:val="BodyText"/>
      </w:pPr>
      <w:r>
        <w:rPr>
          <w:iCs/>
          <w:i/>
        </w:rPr>
        <w:t xml:space="preserve">This document serves as a comprehensive overview of current best practices in ophthalmic care delivery within the specific context of Singapore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Ophthalmic Care Delivery in Singapore</dc:title>
  <dc:creator/>
  <cp:keywords/>
  <dcterms:created xsi:type="dcterms:W3CDTF">2026-07-29T06:54:29Z</dcterms:created>
  <dcterms:modified xsi:type="dcterms:W3CDTF">2026-07-29T06:54:29Z</dcterms:modified>
</cp:coreProperties>
</file>

<file path=docProps/custom.xml><?xml version="1.0" encoding="utf-8"?>
<Properties xmlns="http://schemas.openxmlformats.org/officeDocument/2006/custom-properties" xmlns:vt="http://schemas.openxmlformats.org/officeDocument/2006/docPropsVTypes"/>
</file>