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Ophthalmologist</w:t>
      </w:r>
      <w:r>
        <w:t xml:space="preserve"> </w:t>
      </w:r>
      <w:r>
        <w:t xml:space="preserve">Services</w:t>
      </w:r>
      <w:r>
        <w:t xml:space="preserve"> </w:t>
      </w:r>
      <w:r>
        <w:t xml:space="preserve">in</w:t>
      </w:r>
      <w:r>
        <w:t xml:space="preserve"> </w:t>
      </w:r>
      <w:r>
        <w:t xml:space="preserve">Sudan</w:t>
      </w:r>
      <w:r>
        <w:t xml:space="preserve"> </w:t>
      </w:r>
      <w:r>
        <w:t xml:space="preserve">Khartoum</w:t>
      </w:r>
    </w:p>
    <w:bookmarkStart w:id="29" w:name="Xb5fd7ce1a903960f61ecbedae082c1df2ba7926"/>
    <w:p>
      <w:pPr>
        <w:pStyle w:val="Heading1"/>
      </w:pPr>
      <w:r>
        <w:t xml:space="preserve">Case Study: Enhancing Ophthalmologist Care Delivery in Sudan Khartoum</w:t>
      </w:r>
    </w:p>
    <w:p>
      <w:pPr>
        <w:pStyle w:val="FirstParagraph"/>
      </w:pPr>
      <w:r>
        <w:rPr>
          <w:bCs/>
          <w:b/>
        </w:rPr>
        <w:t xml:space="preserve">Date:</w:t>
      </w:r>
      <w:r>
        <w:t xml:space="preserve"> </w:t>
      </w:r>
      <w:r>
        <w:t xml:space="preserve">October 2023</w:t>
      </w:r>
      <w:r>
        <w:br/>
      </w:r>
      <w:r>
        <w:rPr>
          <w:bCs/>
          <w:b/>
        </w:rPr>
        <w:t xml:space="preserve">Focused Region:</w:t>
      </w:r>
      <w:r>
        <w:t xml:space="preserve">Sudan Khartoum</w:t>
      </w:r>
      <w:r>
        <w:br/>
      </w:r>
    </w:p>
    <w:p>
      <w:pPr>
        <w:pStyle w:val="BodyText"/>
      </w:pPr>
      <w:r>
        <w:t xml:space="preserve">Specialty Focus:Ophthalmologist Services and Infrastructure Development</w:t>
      </w:r>
    </w:p>
    <w:bookmarkStart w:id="20" w:name="executive-summary"/>
    <w:p>
      <w:pPr>
        <w:pStyle w:val="Heading2"/>
      </w:pPr>
      <w:r>
        <w:t xml:space="preserve">1. Executive Summary</w:t>
      </w:r>
    </w:p>
    <w:p>
      <w:pPr>
        <w:pStyle w:val="FirstParagraph"/>
      </w:pPr>
      <w:r>
        <w:t xml:space="preserve">The healthcare landscape in Sudan has faced significant challenges over the past decade, exacerbated by economic fluctuations and regional instability. Within this complex environment, the demand for specialized medical care remains high. This Case Study focuses specifically on the role of an Ophthalmologist in Sudan Khartoum, analyzing how specialized eye care services can be optimized to serve a growing urban population. The document explores the current state of ophthalmic infrastructure, patient demographics, and strategic recommendations for improving access to quality vision care in the capital city.</w:t>
      </w:r>
    </w:p>
    <w:p>
      <w:pPr>
        <w:pStyle w:val="BodyText"/>
      </w:pPr>
      <w:r>
        <w:t xml:space="preserve">Sudan Khartoum serves as the medical hub of the nation, attracting patients from surrounding states who seek advanced surgical and diagnostic procedures. Consequently, an Ophthalmologist practicing in Sudan Khartoum operates within a high-volume, high-complexity environment. This study aims to outline strategies that balance clinical excellence with operational sustainability.</w:t>
      </w:r>
    </w:p>
    <w:bookmarkEnd w:id="20"/>
    <w:bookmarkStart w:id="21" w:name="X09b8e0b075af8b08e575019dd5bf0a3cd960518"/>
    <w:p>
      <w:pPr>
        <w:pStyle w:val="Heading2"/>
      </w:pPr>
      <w:r>
        <w:t xml:space="preserve">2. Problem Statement: The Burden of Preventable Blindness</w:t>
      </w:r>
    </w:p>
    <w:p>
      <w:pPr>
        <w:pStyle w:val="FirstParagraph"/>
      </w:pPr>
      <w:r>
        <w:t xml:space="preserve">The primary challenge facing the healthcare system in Sudan Khartoum is the high prevalence of preventable and treatable blindness. Conditions such as cataracts, diabetic retinopathy, glaucoma, and refractive errors account for a significant portion of visual impairment among residents. Despite these statistics, access to timely Ophthalmologist care remains inconsistent.</w:t>
      </w:r>
    </w:p>
    <w:p>
      <w:pPr>
        <w:numPr>
          <w:ilvl w:val="0"/>
          <w:numId w:val="1001"/>
        </w:numPr>
        <w:pStyle w:val="Compact"/>
      </w:pPr>
      <w:r>
        <w:rPr>
          <w:bCs/>
          <w:b/>
        </w:rPr>
        <w:t xml:space="preserve">Cataract Prevalence:</w:t>
      </w:r>
      <w:r>
        <w:t xml:space="preserve"> </w:t>
      </w:r>
      <w:r>
        <w:t xml:space="preserve">Cataracts remain the leading cause of blindness in Sudan Khartoum, particularly among the elderly population. While surgical availability has improved, waitlists for public hospitals are excessively long, often exceeding six months.</w:t>
      </w:r>
    </w:p>
    <w:p>
      <w:pPr>
        <w:numPr>
          <w:ilvl w:val="0"/>
          <w:numId w:val="1001"/>
        </w:numPr>
        <w:pStyle w:val="Compact"/>
      </w:pPr>
      <w:r>
        <w:rPr>
          <w:bCs/>
          <w:b/>
        </w:rPr>
        <w:t xml:space="preserve">Rising NCDs:</w:t>
      </w:r>
      <w:r>
        <w:t xml:space="preserve"> </w:t>
      </w:r>
      <w:r>
        <w:t xml:space="preserve">There is a marked increase in Non-Communicable Diseases (NCDs) such as diabetes and hypertension. These conditions directly impact ocular health, creating a surge in demand for specialized Ophthalmologist interventions to manage diabetic retinopathy and hypertensive eye disease.</w:t>
      </w:r>
    </w:p>
    <w:p>
      <w:pPr>
        <w:numPr>
          <w:ilvl w:val="0"/>
          <w:numId w:val="1001"/>
        </w:numPr>
        <w:pStyle w:val="Compact"/>
      </w:pPr>
      <w:r>
        <w:rPr>
          <w:bCs/>
          <w:b/>
        </w:rPr>
        <w:t xml:space="preserve">Pediatric Vision Issues:</w:t>
      </w:r>
      <w:r>
        <w:t xml:space="preserve"> </w:t>
      </w:r>
      <w:r>
        <w:t xml:space="preserve">Access to pediatric ophthalmology services is limited, leading to untreated amblyopia and congenital anomalies that could have been managed with early intervention by an Ophthalmologist in Sudan Khartoum.</w:t>
      </w:r>
    </w:p>
    <w:bookmarkEnd w:id="21"/>
    <w:bookmarkStart w:id="25" w:name="the-central-role-of-the-ophthalmologist"/>
    <w:p>
      <w:pPr>
        <w:pStyle w:val="Heading2"/>
      </w:pPr>
      <w:r>
        <w:t xml:space="preserve">3. The Central Role of the Ophthalmologist</w:t>
      </w:r>
    </w:p>
    <w:p>
      <w:pPr>
        <w:pStyle w:val="FirstParagraph"/>
      </w:pPr>
      <w:r>
        <w:t xml:space="preserve">An Ophthalmologist is a medical doctor who specializes in eye and vision care. In the context of Sudan Khartoum, this professional plays a multifaceted role that extends beyond surgical intervention.</w:t>
      </w:r>
    </w:p>
    <w:bookmarkStart w:id="22" w:name="diagnostic-expertise"/>
    <w:p>
      <w:pPr>
        <w:pStyle w:val="Heading3"/>
      </w:pPr>
      <w:r>
        <w:t xml:space="preserve">Diagnostic Expertise</w:t>
      </w:r>
    </w:p>
    <w:p>
      <w:pPr>
        <w:pStyle w:val="FirstParagraph"/>
      </w:pPr>
      <w:r>
        <w:t xml:space="preserve">The Ophthalmologist serves as the first line of defense against systemic diseases manifesting in the eye. Fundus photography and Optical Coherence Tomography (OCT) are critical tools used by an Ophthalmologist to detect early signs of diabetes-induced retinopathy. In Sudan Khartoum, where diagnostic laboratories may have limited resources, these imaging technologies become vital for accurate diagnosis.</w:t>
      </w:r>
    </w:p>
    <w:bookmarkEnd w:id="22"/>
    <w:bookmarkStart w:id="23" w:name="surgical-intervention"/>
    <w:p>
      <w:pPr>
        <w:pStyle w:val="Heading3"/>
      </w:pPr>
      <w:r>
        <w:t xml:space="preserve">Surgical Intervention</w:t>
      </w:r>
    </w:p>
    <w:p>
      <w:pPr>
        <w:pStyle w:val="FirstParagraph"/>
      </w:pPr>
      <w:r>
        <w:t xml:space="preserve">Cataract surgery is the most common procedure performed by an Ophthalmologist in this region. Given the economic constraints of many patients in Sudan Khartoum, micro-incision cataract surgery (MICS) and phacoemulsification techniques are preferred over older methods due to faster recovery times and reduced complications.</w:t>
      </w:r>
    </w:p>
    <w:bookmarkEnd w:id="23"/>
    <w:bookmarkStart w:id="24" w:name="community-health-education"/>
    <w:p>
      <w:pPr>
        <w:pStyle w:val="Heading3"/>
      </w:pPr>
      <w:r>
        <w:t xml:space="preserve">Community Health Education</w:t>
      </w:r>
    </w:p>
    <w:p>
      <w:pPr>
        <w:pStyle w:val="FirstParagraph"/>
      </w:pPr>
      <w:r>
        <w:t xml:space="preserve">An Ophthalmologist in Sudan Khartoum also functions as an educator. Misconceptions regarding eye health, such as the belief that eye drops can cure cataracts rather than surgery, are prevalent. The Ophthalmologist must actively engage in public awareness campaigns to correct these myths.</w:t>
      </w:r>
    </w:p>
    <w:bookmarkEnd w:id="24"/>
    <w:bookmarkEnd w:id="25"/>
    <w:bookmarkStart w:id="26" w:name="operational-challenges-in-sudan-khartoum"/>
    <w:p>
      <w:pPr>
        <w:pStyle w:val="Heading2"/>
      </w:pPr>
      <w:r>
        <w:t xml:space="preserve">4. Operational Challenges in Sudan Khartoum</w:t>
      </w:r>
    </w:p>
    <w:p>
      <w:pPr>
        <w:pStyle w:val="FirstParagraph"/>
      </w:pPr>
      <w:r>
        <w:t xml:space="preserve">To understand the ecosystem for an Ophthalmologist, one must analyze the operational hurdles present in Sudan Khartoum.</w:t>
      </w:r>
    </w:p>
    <w:p>
      <w:pPr>
        <w:numPr>
          <w:ilvl w:val="0"/>
          <w:numId w:val="1002"/>
        </w:numPr>
        <w:pStyle w:val="Compact"/>
      </w:pPr>
      <w:r>
        <w:rPr>
          <w:bCs/>
          <w:b/>
        </w:rPr>
        <w:t xml:space="preserve">Economic Volatility:</w:t>
      </w:r>
      <w:r>
        <w:t xml:space="preserve">The fluctuation of the local currency affects the cost of imported medical supplies and equipment. An Ophthalmologist often faces supply chain disruptions for essential items like intraocular lenses (IOLs) and topical medications.</w:t>
      </w:r>
    </w:p>
    <w:p>
      <w:pPr>
        <w:numPr>
          <w:ilvl w:val="0"/>
          <w:numId w:val="1002"/>
        </w:numPr>
        <w:pStyle w:val="Compact"/>
      </w:pPr>
      <w:r>
        <w:t xml:space="preserve">Infrastructure Instability:Persistent power outages pose a risk to delicate ophthalmic equipment. An Ophthalmologist must ensure backup power solutions are in place to maintain sterile environments and functional diagnostic machines.</w:t>
      </w:r>
    </w:p>
    <w:p>
      <w:pPr>
        <w:numPr>
          <w:ilvl w:val="0"/>
          <w:numId w:val="1002"/>
        </w:numPr>
        <w:pStyle w:val="Compact"/>
      </w:pPr>
      <w:r>
        <w:t xml:space="preserve">Burden of Patient Volume:The centralization of medical resources in Sudan Khartoum means clinics are inundated with patients. An Ophthalmologist may see 30 to 40 patients a day, leaving limited time for detailed consultations unless workflow efficiency is strictly managed.</w:t>
      </w:r>
    </w:p>
    <w:bookmarkEnd w:id="26"/>
    <w:bookmarkStart w:id="27" w:name="strategic-recommendations"/>
    <w:p>
      <w:pPr>
        <w:pStyle w:val="Heading2"/>
      </w:pPr>
      <w:r>
        <w:t xml:space="preserve">5. Strategic Recommendations</w:t>
      </w:r>
    </w:p>
    <w:p>
      <w:pPr>
        <w:pStyle w:val="FirstParagraph"/>
      </w:pPr>
      <w:r>
        <w:t xml:space="preserve">To enhance the efficacy of Ophthalmologist services in Sudan Khartoum, the following strategic interventions are proposed:</w:t>
      </w:r>
    </w:p>
    <w:p>
      <w:pPr>
        <w:numPr>
          <w:ilvl w:val="0"/>
          <w:numId w:val="1003"/>
        </w:numPr>
        <w:pStyle w:val="Compact"/>
      </w:pPr>
      <w:r>
        <w:rPr>
          <w:bCs/>
          <w:b/>
        </w:rPr>
        <w:t xml:space="preserve">Telerefractive Screening Programs:</w:t>
      </w:r>
      <w:r>
        <w:br/>
      </w:r>
      <w:r>
        <w:t xml:space="preserve">Implementing community-based screening camps where nurses perform basic vision tests can triage patients effectively. Those requiring surgical intervention can be prioritized for the Ophthalmologist, reducing waiting times in Sudan Khartoum.</w:t>
      </w:r>
    </w:p>
    <w:p>
      <w:pPr>
        <w:numPr>
          <w:ilvl w:val="0"/>
          <w:numId w:val="1003"/>
        </w:numPr>
        <w:pStyle w:val="Compact"/>
      </w:pPr>
      <w:r>
        <w:rPr>
          <w:bCs/>
          <w:b/>
        </w:rPr>
        <w:t xml:space="preserve">Public-Private Partnerships (PPPs):</w:t>
      </w:r>
      <w:r>
        <w:br/>
      </w:r>
      <w:r>
        <w:t xml:space="preserve">Collaboration between private Ophthalmologist practices and public hospitals in Sudan Khartoum can optimize resource utilization. Private surgeons can offer pro-bono or subsidized surgeries during specific weeks to alleviate the burden on state-run facilities.</w:t>
      </w:r>
    </w:p>
    <w:p>
      <w:pPr>
        <w:numPr>
          <w:ilvl w:val="0"/>
          <w:numId w:val="1003"/>
        </w:numPr>
        <w:pStyle w:val="Compact"/>
      </w:pPr>
      <w:r>
        <w:rPr>
          <w:bCs/>
          <w:b/>
        </w:rPr>
        <w:t xml:space="preserve">Supply Chain Localization:</w:t>
      </w:r>
      <w:r>
        <w:br/>
      </w:r>
      <w:r>
        <w:t xml:space="preserve">An Ophthalmologist should advocate for regional bulk purchasing agreements to stabilize the supply of critical consumables. This reduces dependency on sporadic international shipments.</w:t>
      </w:r>
    </w:p>
    <w:p>
      <w:pPr>
        <w:numPr>
          <w:ilvl w:val="0"/>
          <w:numId w:val="1003"/>
        </w:numPr>
        <w:pStyle w:val="Compact"/>
      </w:pPr>
      <w:r>
        <w:rPr>
          <w:bCs/>
          <w:b/>
        </w:rPr>
        <w:t xml:space="preserve">Digital Health Records:</w:t>
      </w:r>
      <w:r>
        <w:br/>
      </w:r>
      <w:r>
        <w:t xml:space="preserve">Transitioning from paper-based records to digital systems allows an Ophthalmologist in Sudan Khartoum to track patient history more efficiently. This is particularly important for chronic conditions like diabetic retinopathy, requiring longitudinal monitoring.</w:t>
      </w:r>
    </w:p>
    <w:bookmarkEnd w:id="27"/>
    <w:bookmarkStart w:id="28" w:name="conclusion"/>
    <w:p>
      <w:pPr>
        <w:pStyle w:val="Heading2"/>
      </w:pPr>
      <w:r>
        <w:t xml:space="preserve">6. Conclusion</w:t>
      </w:r>
    </w:p>
    <w:p>
      <w:pPr>
        <w:pStyle w:val="FirstParagraph"/>
      </w:pPr>
      <w:r>
        <w:t xml:space="preserve">The integration of specialized ophthalmic care into the broader healthcare framework of Sudan Khartoum is not merely a medical necessity but a humanitarian imperative. The Ophthalmologist stands at the forefront of this effort, bridging the gap between advanced medical science and community needs.</w:t>
      </w:r>
    </w:p>
    <w:p>
      <w:pPr>
        <w:pStyle w:val="BodyText"/>
      </w:pPr>
      <w:r>
        <w:t xml:space="preserve">By addressing infrastructural challenges, optimizing patient flow, and leveraging technology, an Ophthalmologist can significantly reduce the burden of preventable blindness in Sudan Khartoum. Future initiatives must focus on sustainability and accessibility, ensuring that every resident in Sudan Khartoum has the opportunity to preserve their sight through professional Ophthalmologist care.</w:t>
      </w:r>
    </w:p>
    <w:p>
      <w:pPr>
        <w:pStyle w:val="BodyText"/>
      </w:pPr>
      <w:r>
        <w:t xml:space="preserve">This Case Study underscores that while challenges exist, the potential for impact is immense. With targeted support and strategic planning, the field of ophthalmology in Sudan Khartoum can achieve greater resilience and service excellence.</w:t>
      </w:r>
    </w:p>
    <w:p>
      <w:pPr>
        <w:pStyle w:val="BodyText"/>
      </w:pPr>
      <w:r>
        <w:rPr>
          <w:iCs/>
          <w:i/>
        </w:rPr>
        <w:t xml:space="preserve">Disclaimer: This document is a hypothetical Case Study created for illustrative purposes regarding healthcare operations in Sudan Khartoum. Specific data points are generalized to reflect common regional trends.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Ophthalmologist Services in Sudan Khartoum</dc:title>
  <dc:creator/>
  <dc:language>en</dc:language>
  <cp:keywords/>
  <dcterms:created xsi:type="dcterms:W3CDTF">2026-07-29T10:58:24Z</dcterms:created>
  <dcterms:modified xsi:type="dcterms:W3CDTF">2026-07-29T10:58:24Z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