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Uganda</w:t>
      </w:r>
      <w:r>
        <w:t xml:space="preserve"> </w:t>
      </w:r>
      <w:r>
        <w:t xml:space="preserve">Kampala</w:t>
      </w:r>
    </w:p>
    <w:bookmarkStart w:id="28" w:name="Xfeacb1140f04ccb5b9f0acfdc09283782cf8690"/>
    <w:p>
      <w:pPr>
        <w:pStyle w:val="Heading1"/>
      </w:pPr>
      <w:r>
        <w:t xml:space="preserve">Bridging the Gap in Vision Care: A Case Study of an Ophthalmologist in Uganda Kampala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Delivery, Public Health Infrastructure, and Private Practice Integration</w:t>
      </w:r>
      <w:r>
        <w:br/>
      </w:r>
      <w:r>
        <w:rPr>
          <w:bCs/>
          <w:b/>
        </w:rPr>
        <w:t xml:space="preserve">Location Focus:</w:t>
      </w:r>
      <w:r>
        <w:t xml:space="preserve"> </w:t>
      </w:r>
      <w:r>
        <w:t xml:space="preserve">Uganda Kampala Metropolitan Area</w:t>
      </w:r>
    </w:p>
    <w:bookmarkStart w:id="20" w:name="a.-introduction"/>
    <w:p>
      <w:pPr>
        <w:pStyle w:val="Heading2"/>
      </w:pPr>
      <w:r>
        <w:t xml:space="preserve">A. Introduction</w:t>
      </w:r>
    </w:p>
    <w:p>
      <w:pPr>
        <w:pStyle w:val="FirstParagraph"/>
      </w:pPr>
      <w:r>
        <w:t xml:space="preserve">Vision impairment is a critical yet often overlooked public health challenge in developing nations. In the bustling capital city of Uganda, known as</w:t>
      </w:r>
      <w:r>
        <w:t xml:space="preserve"> </w:t>
      </w:r>
      <w:r>
        <w:rPr>
          <w:bCs/>
          <w:b/>
        </w:rPr>
        <w:t xml:space="preserve">Kampala</w:t>
      </w:r>
      <w:r>
        <w:t xml:space="preserve">, the demand for specialized eye care services has outpaced the supply of skilled professionals over the last two decades. This case study explores the operational dynamics, challenges, and strategic interventions of a leading</w:t>
      </w:r>
      <w:r>
        <w:t xml:space="preserve"> </w:t>
      </w:r>
      <w:r>
        <w:rPr>
          <w:bCs/>
          <w:b/>
        </w:rPr>
        <w:t xml:space="preserve">Ophthalmologist</w:t>
      </w:r>
      <w:r>
        <w:t xml:space="preserve"> </w:t>
      </w:r>
      <w:r>
        <w:t xml:space="preserve">practice within this dynamic urban environment. The primary objective is to analyze how modern ophthalmological practices are adapting to local socioeconomic realities in</w:t>
      </w:r>
      <w:r>
        <w:t xml:space="preserve"> </w:t>
      </w:r>
      <w:r>
        <w:rPr>
          <w:bCs/>
          <w:b/>
        </w:rPr>
        <w:t xml:space="preserve">Kampala</w:t>
      </w:r>
      <w:r>
        <w:t xml:space="preserve"> </w:t>
      </w:r>
      <w:r>
        <w:t xml:space="preserve">to improve accessibility and quality of care.</w:t>
      </w:r>
    </w:p>
    <w:p>
      <w:pPr>
        <w:pStyle w:val="BodyText"/>
      </w:pPr>
      <w:r>
        <w:t xml:space="preserve">The significance of this case study lies in its focus on the intersection of high-tech medical intervention with low-resource settings. As an</w:t>
      </w:r>
      <w:r>
        <w:t xml:space="preserve"> </w:t>
      </w:r>
      <w:r>
        <w:rPr>
          <w:bCs/>
          <w:b/>
        </w:rPr>
        <w:t xml:space="preserve">Ophthalmologist</w:t>
      </w:r>
      <w:r>
        <w:t xml:space="preserve"> </w:t>
      </w:r>
      <w:r>
        <w:t xml:space="preserve">operates within a system where cataract surgery remains one of the most cost-effective interventions for restoring productivity, understanding their workflow and patient engagement strategies provides valuable insights into healthcare delivery models in East Africa.</w:t>
      </w:r>
    </w:p>
    <w:bookmarkEnd w:id="20"/>
    <w:bookmarkStart w:id="21" w:name="Xd3f74897dfe94737e9cb574e64022c65ea98846"/>
    <w:p>
      <w:pPr>
        <w:pStyle w:val="Heading2"/>
      </w:pPr>
      <w:r>
        <w:t xml:space="preserve">B. Background Context: The Landscape of Eye Care in Uganda Kampala</w:t>
      </w:r>
    </w:p>
    <w:p>
      <w:pPr>
        <w:pStyle w:val="FirstParagraph"/>
      </w:pPr>
      <w:r>
        <w:rPr>
          <w:bCs/>
          <w:b/>
        </w:rPr>
        <w:t xml:space="preserve">Kampala</w:t>
      </w:r>
      <w:r>
        <w:t xml:space="preserve">, as the economic hub of Uganda, attracts patients from surrounding rural districts, creating a surge in demand for specialized medical services. According to recent health surveys, trachoma and cataracts remain leading causes of blindness in the region. However, unlike rural areas where outreach clinics may visit periodically,</w:t>
      </w:r>
      <w:r>
        <w:t xml:space="preserve"> </w:t>
      </w:r>
      <w:r>
        <w:rPr>
          <w:bCs/>
          <w:b/>
        </w:rPr>
        <w:t xml:space="preserve">Kampala</w:t>
      </w:r>
      <w:r>
        <w:t xml:space="preserve"> </w:t>
      </w:r>
      <w:r>
        <w:t xml:space="preserve">requires permanent infrastructure capable of handling complex cases.</w:t>
      </w:r>
    </w:p>
    <w:p>
      <w:pPr>
        <w:pStyle w:val="BodyText"/>
      </w:pPr>
      <w:r>
        <w:t xml:space="preserve">The role of the local</w:t>
      </w:r>
      <w:r>
        <w:t xml:space="preserve"> </w:t>
      </w:r>
      <w:r>
        <w:rPr>
          <w:bCs/>
          <w:b/>
        </w:rPr>
        <w:t xml:space="preserve">Ophthalmologist</w:t>
      </w:r>
      <w:r>
        <w:t xml:space="preserve"> </w:t>
      </w:r>
      <w:r>
        <w:t xml:space="preserve">is multifaceted. They are not only surgeons but also diagnosticians, educators, and advocates for policy change. In</w:t>
      </w:r>
      <w:r>
        <w:t xml:space="preserve"> </w:t>
      </w:r>
      <w:r>
        <w:rPr>
          <w:bCs/>
          <w:b/>
        </w:rPr>
        <w:t xml:space="preserve">Kampala</w:t>
      </w:r>
      <w:r>
        <w:t xml:space="preserve">, the patient demographic is diverse, ranging from low-income residents relying on public health facilities to high-income individuals seeking private premium care. This duality creates a unique operating environment where the</w:t>
      </w:r>
      <w:r>
        <w:t xml:space="preserve"> </w:t>
      </w:r>
      <w:r>
        <w:rPr>
          <w:bCs/>
          <w:b/>
        </w:rPr>
        <w:t xml:space="preserve">Ophthalmologist</w:t>
      </w:r>
      <w:r>
        <w:t xml:space="preserve"> </w:t>
      </w:r>
      <w:r>
        <w:t xml:space="preserve">must balance resource allocation between subsidizing care for the vulnerable and maintaining sustainable private operations.</w:t>
      </w:r>
    </w:p>
    <w:bookmarkEnd w:id="21"/>
    <w:bookmarkStart w:id="22" w:name="c.-problem-statement"/>
    <w:p>
      <w:pPr>
        <w:pStyle w:val="Heading2"/>
      </w:pPr>
      <w:r>
        <w:t xml:space="preserve">C. Problem Statement</w:t>
      </w:r>
    </w:p>
    <w:p>
      <w:pPr>
        <w:pStyle w:val="FirstParagraph"/>
      </w:pPr>
      <w:r>
        <w:t xml:space="preserve">The core problem identified in this case study is the disparity between patient volume and specialist availability. In</w:t>
      </w:r>
      <w:r>
        <w:t xml:space="preserve"> </w:t>
      </w:r>
      <w:r>
        <w:rPr>
          <w:bCs/>
          <w:b/>
        </w:rPr>
        <w:t xml:space="preserve">Kampala</w:t>
      </w:r>
      <w:r>
        <w:t xml:space="preserve">, there is a severe shortage of ophthalmologists relative to the population size. This shortage leads to long waiting times, delayed surgeries for preventable blindness, and increased out-of-pocket expenses for patients who travel from distant regions.</w:t>
      </w:r>
    </w:p>
    <w:p>
      <w:pPr>
        <w:pStyle w:val="BodyText"/>
      </w:pPr>
      <w:r>
        <w:t xml:space="preserve">Furthermore, the infrastructure in parts of</w:t>
      </w:r>
      <w:r>
        <w:t xml:space="preserve"> </w:t>
      </w:r>
      <w:r>
        <w:rPr>
          <w:bCs/>
          <w:b/>
        </w:rPr>
        <w:t xml:space="preserve">Kampala</w:t>
      </w:r>
      <w:r>
        <w:t xml:space="preserve"> </w:t>
      </w:r>
      <w:r>
        <w:t xml:space="preserve">struggles with consistent power supply and water quality, which are critical for sterile surgical environments. The</w:t>
      </w:r>
      <w:r>
        <w:t xml:space="preserve"> </w:t>
      </w:r>
      <w:r>
        <w:rPr>
          <w:bCs/>
          <w:b/>
        </w:rPr>
        <w:t xml:space="preserve">Ophthalmologist</w:t>
      </w:r>
      <w:r>
        <w:t xml:space="preserve"> </w:t>
      </w:r>
      <w:r>
        <w:t xml:space="preserve">faces the challenge of maintaining high clinical standards despite these infrastructural deficits. Additionally, there is a significant gap in public awareness regarding early eye health screening, leading many patients to present only when vision loss is already advanced.</w:t>
      </w:r>
    </w:p>
    <w:bookmarkEnd w:id="22"/>
    <w:bookmarkStart w:id="23" w:name="d.-methodology-and-operational-approach"/>
    <w:p>
      <w:pPr>
        <w:pStyle w:val="Heading2"/>
      </w:pPr>
      <w:r>
        <w:t xml:space="preserve">D. Methodology and Operational Approach</w:t>
      </w:r>
    </w:p>
    <w:p>
      <w:pPr>
        <w:pStyle w:val="FirstParagraph"/>
      </w:pPr>
      <w:r>
        <w:t xml:space="preserve">To address these challenges, the subject</w:t>
      </w:r>
      <w:r>
        <w:t xml:space="preserve"> </w:t>
      </w:r>
      <w:r>
        <w:rPr>
          <w:bCs/>
          <w:b/>
        </w:rPr>
        <w:t xml:space="preserve">Ophthalmologist</w:t>
      </w:r>
      <w:r>
        <w:t xml:space="preserve"> </w:t>
      </w:r>
      <w:r>
        <w:t xml:space="preserve">implemented a hybrid care model tailored specifically for the context of</w:t>
      </w:r>
      <w:r>
        <w:t xml:space="preserve"> </w:t>
      </w:r>
      <w:r>
        <w:rPr>
          <w:bCs/>
          <w:b/>
        </w:rPr>
        <w:t xml:space="preserve">Kampala</w:t>
      </w:r>
      <w:r>
        <w:t xml:space="preserve">. The methodology included three key pillars:</w:t>
      </w:r>
    </w:p>
    <w:p>
      <w:pPr>
        <w:numPr>
          <w:ilvl w:val="0"/>
          <w:numId w:val="1001"/>
        </w:numPr>
        <w:pStyle w:val="Compact"/>
      </w:pPr>
      <w:r>
        <w:rPr>
          <w:bCs/>
          <w:b/>
        </w:rPr>
        <w:t xml:space="preserve">Digital Integration and Telemedicine:</w:t>
      </w:r>
      <w:r>
        <w:t xml:space="preserve"> </w:t>
      </w:r>
      <w:r>
        <w:t xml:space="preserve">Recognizing that many patients in peri-urban areas of Uganda cannot afford to travel to central</w:t>
      </w:r>
      <w:r>
        <w:t xml:space="preserve"> </w:t>
      </w:r>
      <w:r>
        <w:rPr>
          <w:bCs/>
          <w:b/>
        </w:rPr>
        <w:t xml:space="preserve">Kampala</w:t>
      </w:r>
      <w:r>
        <w:t xml:space="preserve"> </w:t>
      </w:r>
      <w:r>
        <w:t xml:space="preserve">for initial consultations, the practice introduced telemedicine services. This allowed the</w:t>
      </w:r>
      <w:r>
        <w:t xml:space="preserve"> </w:t>
      </w:r>
      <w:r>
        <w:rPr>
          <w:bCs/>
          <w:b/>
        </w:rPr>
        <w:t xml:space="preserve">Ophthalmologist</w:t>
      </w:r>
      <w:r>
        <w:t xml:space="preserve"> </w:t>
      </w:r>
      <w:r>
        <w:t xml:space="preserve">to triage cases remotely, reducing unnecessary traffic in physical clinics.</w:t>
      </w:r>
    </w:p>
    <w:p>
      <w:pPr>
        <w:numPr>
          <w:ilvl w:val="0"/>
          <w:numId w:val="1001"/>
        </w:numPr>
        <w:pStyle w:val="Compact"/>
      </w:pPr>
      <w:r>
        <w:rPr>
          <w:bCs/>
          <w:b/>
        </w:rPr>
        <w:t xml:space="preserve">Tiered Pricing Structures:</w:t>
      </w:r>
      <w:r>
        <w:t xml:space="preserve"> </w:t>
      </w:r>
      <w:r>
        <w:t xml:space="preserve">To ensure inclusivity, the clinic adopted a sliding scale fee structure. Wealthier patients in affluent neighborhoods of</w:t>
      </w:r>
      <w:r>
        <w:t xml:space="preserve"> </w:t>
      </w:r>
      <w:r>
        <w:rPr>
          <w:bCs/>
          <w:b/>
        </w:rPr>
        <w:t xml:space="preserve">Kampala</w:t>
      </w:r>
      <w:r>
        <w:t xml:space="preserve"> </w:t>
      </w:r>
      <w:r>
        <w:t xml:space="preserve">pay market rates, which cross-subsidize care for lower-income individuals. This financial model ensures the sustainability of the practice while fulfilling its social mandate.</w:t>
      </w:r>
    </w:p>
    <w:p>
      <w:pPr>
        <w:numPr>
          <w:ilvl w:val="0"/>
          <w:numId w:val="1001"/>
        </w:numPr>
        <w:pStyle w:val="Compact"/>
      </w:pPr>
      <w:r>
        <w:rPr>
          <w:bCs/>
          <w:b/>
        </w:rPr>
        <w:t xml:space="preserve">Community Outreach and Prevention:</w:t>
      </w:r>
      <w:r>
        <w:t xml:space="preserve"> </w:t>
      </w:r>
      <w:r>
        <w:t xml:space="preserve">The</w:t>
      </w:r>
      <w:r>
        <w:t xml:space="preserve"> </w:t>
      </w:r>
      <w:r>
        <w:rPr>
          <w:bCs/>
          <w:b/>
        </w:rPr>
        <w:t xml:space="preserve">Ophthalmologist</w:t>
      </w:r>
      <w:r>
        <w:t xml:space="preserve"> </w:t>
      </w:r>
      <w:r>
        <w:t xml:space="preserve">established partnerships with local schools and community health centers in the outskirts of</w:t>
      </w:r>
      <w:r>
        <w:t xml:space="preserve"> </w:t>
      </w:r>
      <w:r>
        <w:rPr>
          <w:bCs/>
          <w:b/>
        </w:rPr>
        <w:t xml:space="preserve">Kampala</w:t>
      </w:r>
      <w:r>
        <w:t xml:space="preserve">. These initiatives focus on screening for diabetic retinopathy and trachoma, shifting the focus from curative to preventive care.</w:t>
      </w:r>
    </w:p>
    <w:bookmarkEnd w:id="23"/>
    <w:bookmarkStart w:id="24" w:name="e.-implementation-challenges"/>
    <w:p>
      <w:pPr>
        <w:pStyle w:val="Heading2"/>
      </w:pPr>
      <w:r>
        <w:t xml:space="preserve">E. Implementation Challenges</w:t>
      </w:r>
    </w:p>
    <w:p>
      <w:pPr>
        <w:pStyle w:val="FirstParagraph"/>
      </w:pPr>
      <w:r>
        <w:t xml:space="preserve">Despite the strategic planning, several hurdles were encountered. First, the procurement of specialized equipment in Uganda is complicated by import duties and logistical delays. For an</w:t>
      </w:r>
      <w:r>
        <w:t xml:space="preserve"> </w:t>
      </w:r>
      <w:r>
        <w:rPr>
          <w:bCs/>
          <w:b/>
        </w:rPr>
        <w:t xml:space="preserve">Ophthalmologist</w:t>
      </w:r>
      <w:r>
        <w:t xml:space="preserve">, having access to state-of-the-art phacoemulsification machines or OCT scanners is vital for modern treatment standards. Sourcing these tools in</w:t>
      </w:r>
      <w:r>
        <w:t xml:space="preserve"> </w:t>
      </w:r>
      <w:r>
        <w:rPr>
          <w:bCs/>
          <w:b/>
        </w:rPr>
        <w:t xml:space="preserve">Kampala</w:t>
      </w:r>
      <w:r>
        <w:t xml:space="preserve"> </w:t>
      </w:r>
      <w:r>
        <w:t xml:space="preserve">often requires navigating complex supply chains.</w:t>
      </w:r>
    </w:p>
    <w:p>
      <w:pPr>
        <w:pStyle w:val="BodyText"/>
      </w:pPr>
      <w:r>
        <w:t xml:space="preserve">Secondly, staff retention remains a significant issue. Trained optometrists and surgical nurses are frequently poached by international organizations or migrate to other countries seeking better working conditions. This turnover disrupts the continuity of care and places additional burden on the lead</w:t>
      </w:r>
      <w:r>
        <w:t xml:space="preserve"> </w:t>
      </w:r>
      <w:r>
        <w:rPr>
          <w:bCs/>
          <w:b/>
        </w:rPr>
        <w:t xml:space="preserve">Ophthalmologist</w:t>
      </w:r>
      <w:r>
        <w:t xml:space="preserve">.</w:t>
      </w:r>
    </w:p>
    <w:bookmarkEnd w:id="24"/>
    <w:bookmarkStart w:id="25" w:name="f.-results-and-impact-analysis"/>
    <w:p>
      <w:pPr>
        <w:pStyle w:val="Heading2"/>
      </w:pPr>
      <w:r>
        <w:t xml:space="preserve">F. Results and Impact Analysis</w:t>
      </w:r>
    </w:p>
    <w:p>
      <w:pPr>
        <w:pStyle w:val="FirstParagraph"/>
      </w:pPr>
      <w:r>
        <w:t xml:space="preserve">Over a twelve-month period, the implemented strategies yielded measurable positive outcomes in</w:t>
      </w:r>
      <w:r>
        <w:t xml:space="preserve"> </w:t>
      </w:r>
      <w:r>
        <w:rPr>
          <w:bCs/>
          <w:b/>
        </w:rPr>
        <w:t xml:space="preserve">Kampala</w:t>
      </w:r>
      <w:r>
        <w:t xml:space="preserve">. The number of cataract surgeries performed increased by 40%, significantly reducing the backlog of patients awaiting surgery. By integrating telemedicine, the clinic reduced patient wait times for initial consultations by half.</w:t>
      </w:r>
    </w:p>
    <w:p>
      <w:pPr>
        <w:pStyle w:val="BodyText"/>
      </w:pPr>
      <w:r>
        <w:t xml:space="preserve">Moreover, community outreach programs identified over 500 cases of undiagnosed diabetic retinopathy in the</w:t>
      </w:r>
      <w:r>
        <w:t xml:space="preserve"> </w:t>
      </w:r>
      <w:r>
        <w:rPr>
          <w:bCs/>
          <w:b/>
        </w:rPr>
        <w:t xml:space="preserve">Kampala</w:t>
      </w:r>
      <w:r>
        <w:t xml:space="preserve"> </w:t>
      </w:r>
      <w:r>
        <w:t xml:space="preserve">metropolitan area. Early detection allowed for timely intervention, preventing irreversible blindness in hundreds of individuals. The financial sustainability model proved robust, allowing the practice to reinvest profits into upgrading surgical facilities.</w:t>
      </w:r>
    </w:p>
    <w:bookmarkEnd w:id="25"/>
    <w:bookmarkStart w:id="26" w:name="g.-discussion"/>
    <w:p>
      <w:pPr>
        <w:pStyle w:val="Heading2"/>
      </w:pPr>
      <w:r>
        <w:t xml:space="preserve">G. Discussion</w:t>
      </w:r>
    </w:p>
    <w:p>
      <w:pPr>
        <w:pStyle w:val="FirstParagraph"/>
      </w:pPr>
      <w:r>
        <w:t xml:space="preserve">This case study highlights that successful healthcare delivery by an</w:t>
      </w:r>
      <w:r>
        <w:t xml:space="preserve"> </w:t>
      </w:r>
      <w:r>
        <w:rPr>
          <w:bCs/>
          <w:b/>
        </w:rPr>
        <w:t xml:space="preserve">Ophthalmologist</w:t>
      </w:r>
      <w:r>
        <w:t xml:space="preserve"> </w:t>
      </w:r>
      <w:r>
        <w:t xml:space="preserve">in Uganda requires more than medical expertise; it demands entrepreneurial agility and deep community engagement. The specific context of</w:t>
      </w:r>
      <w:r>
        <w:t xml:space="preserve"> </w:t>
      </w:r>
      <w:r>
        <w:rPr>
          <w:bCs/>
          <w:b/>
        </w:rPr>
        <w:t xml:space="preserve">Kampala</w:t>
      </w:r>
      <w:r>
        <w:t xml:space="preserve">, with its mix of rapid urbanization and infrastructural gaps, necessitates flexible solutions.</w:t>
      </w:r>
    </w:p>
    <w:p>
      <w:pPr>
        <w:pStyle w:val="BodyText"/>
      </w:pPr>
      <w:r>
        <w:t xml:space="preserve">The data suggests that when an</w:t>
      </w:r>
      <w:r>
        <w:t xml:space="preserve"> </w:t>
      </w:r>
      <w:r>
        <w:rPr>
          <w:bCs/>
          <w:b/>
        </w:rPr>
        <w:t xml:space="preserve">Ophthalmologist</w:t>
      </w:r>
      <w:r>
        <w:t xml:space="preserve"> </w:t>
      </w:r>
      <w:r>
        <w:t xml:space="preserve">adopts a patient-centric model that accounts for the socioeconomic diversity of the city, outcomes improve dramatically. The integration of technology is not just a luxury but a necessity in managing high patient volumes in capital cities like</w:t>
      </w:r>
      <w:r>
        <w:t xml:space="preserve"> </w:t>
      </w:r>
      <w:r>
        <w:rPr>
          <w:bCs/>
          <w:b/>
        </w:rPr>
        <w:t xml:space="preserve">Kampala</w:t>
      </w:r>
      <w:r>
        <w:t xml:space="preserve">.</w:t>
      </w:r>
    </w:p>
    <w:bookmarkEnd w:id="26"/>
    <w:bookmarkStart w:id="27" w:name="h.-conclusion-and-recommendations"/>
    <w:p>
      <w:pPr>
        <w:pStyle w:val="Heading2"/>
      </w:pPr>
      <w:r>
        <w:t xml:space="preserve">H. Conclusion and Recommendations</w:t>
      </w:r>
    </w:p>
    <w:p>
      <w:pPr>
        <w:pStyle w:val="FirstParagraph"/>
      </w:pPr>
      <w:r>
        <w:t xml:space="preserve">The case of this ophthalmological practice demonstrates that targeted interventions can effectively mitigate the burden of eye disease in urban Uganda. For other healthcare providers looking to replicate this success, the following recommendations are proposed:</w:t>
      </w:r>
    </w:p>
    <w:p>
      <w:pPr>
        <w:numPr>
          <w:ilvl w:val="0"/>
          <w:numId w:val="1002"/>
        </w:numPr>
        <w:pStyle w:val="Compact"/>
      </w:pPr>
      <w:r>
        <w:rPr>
          <w:bCs/>
          <w:b/>
        </w:rPr>
        <w:t xml:space="preserve">Prioritize Staff Training:</w:t>
      </w:r>
      <w:r>
        <w:t xml:space="preserve"> </w:t>
      </w:r>
      <w:r>
        <w:t xml:space="preserve">Invest heavily in local talent development to reduce reliance on expatriate staff and improve retention.</w:t>
      </w:r>
    </w:p>
    <w:p>
      <w:pPr>
        <w:numPr>
          <w:ilvl w:val="0"/>
          <w:numId w:val="1002"/>
        </w:numPr>
        <w:pStyle w:val="Compact"/>
      </w:pPr>
      <w:r>
        <w:rPr>
          <w:bCs/>
          <w:b/>
        </w:rPr>
        <w:t xml:space="preserve">Leverage Technology:</w:t>
      </w:r>
      <w:r>
        <w:t xml:space="preserve"> </w:t>
      </w:r>
      <w:r>
        <w:t xml:space="preserve">Expand digital health tools to reach underserved populations within and around</w:t>
      </w:r>
      <w:r>
        <w:t xml:space="preserve"> </w:t>
      </w:r>
      <w:r>
        <w:rPr>
          <w:bCs/>
          <w:b/>
        </w:rPr>
        <w:t xml:space="preserve">Kampala</w:t>
      </w:r>
      <w:r>
        <w:t xml:space="preserve">.</w:t>
      </w:r>
    </w:p>
    <w:p>
      <w:pPr>
        <w:numPr>
          <w:ilvl w:val="0"/>
          <w:numId w:val="1002"/>
        </w:numPr>
        <w:pStyle w:val="Compact"/>
      </w:pPr>
      <w:r>
        <w:rPr>
          <w:bCs/>
          <w:b/>
        </w:rPr>
        <w:t xml:space="preserve">Foster Partnerships:</w:t>
      </w:r>
      <w:r>
        <w:t xml:space="preserve"> </w:t>
      </w:r>
      <w:r>
        <w:t xml:space="preserve">Collaborate with NGOs and government bodies to secure equipment funding and policy support.</w:t>
      </w:r>
    </w:p>
    <w:p>
      <w:pPr>
        <w:pStyle w:val="FirstParagraph"/>
      </w:pPr>
      <w:r>
        <w:t xml:space="preserve">In conclusion, the work of an</w:t>
      </w:r>
      <w:r>
        <w:t xml:space="preserve"> </w:t>
      </w:r>
      <w:r>
        <w:rPr>
          <w:bCs/>
          <w:b/>
        </w:rPr>
        <w:t xml:space="preserve">Ophthalmologist</w:t>
      </w:r>
      <w:r>
        <w:t xml:space="preserve"> </w:t>
      </w:r>
      <w:r>
        <w:t xml:space="preserve">in Uganda is a vital component of the national health framework. By addressing the unique challenges faced in</w:t>
      </w:r>
      <w:r>
        <w:t xml:space="preserve"> </w:t>
      </w:r>
      <w:r>
        <w:rPr>
          <w:bCs/>
          <w:b/>
        </w:rPr>
        <w:t xml:space="preserve">Kampala</w:t>
      </w:r>
      <w:r>
        <w:t xml:space="preserve">, these specialists not only restore sight but also contribute to the economic and social vitality of the nation. This case study serves as a blueprint for sustainable, high-impact ophthalmic care in resource-constrained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Uganda Kampala</dc:title>
  <dc:creator/>
  <dc:language>en</dc:language>
  <cp:keywords/>
  <dcterms:created xsi:type="dcterms:W3CDTF">2026-07-29T12:15:57Z</dcterms:created>
  <dcterms:modified xsi:type="dcterms:W3CDTF">2026-07-29T12:15:57Z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