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3" w:name="X0d5898b0af69e7d2062b3c875ac2534625af583"/>
    <w:p>
      <w:pPr>
        <w:pStyle w:val="Heading1"/>
      </w:pPr>
      <w:r>
        <w:t xml:space="preserve">Strategic Expansion of Specialized Eye Care Services: A Case Study on an Ophthalmologist in United Arab Emirates Dubai</w:t>
      </w:r>
    </w:p>
    <w:p>
      <w:pPr>
        <w:pStyle w:val="FirstParagraph"/>
      </w:pPr>
      <w:r>
        <w:t xml:space="preserve">This comprehensive case study analyzes the strategic implementation, operational challenges, and market dynamics surrounding the establishment of a private</w:t>
      </w:r>
      <w:r>
        <w:t xml:space="preserve"> </w:t>
      </w:r>
      <w:r>
        <w:rPr>
          <w:bCs/>
          <w:b/>
        </w:rPr>
        <w:t xml:space="preserve">Ophthalmologist</w:t>
      </w:r>
      <w:r>
        <w:t xml:space="preserve"> </w:t>
      </w:r>
      <w:r>
        <w:t xml:space="preserve">practice within one of the most competitive healthcare markets globally. Focusing specifically on</w:t>
      </w:r>
    </w:p>
    <w:p>
      <w:pPr>
        <w:pStyle w:val="BodyText"/>
      </w:pPr>
      <w:r>
        <w:t xml:space="preserve">United Arab Emirates Dubai, this document highlights how specialized medical services can thrive amidst high patient expectations and rapid technological advancements.</w:t>
      </w:r>
    </w:p>
    <w:bookmarkStart w:id="20" w:name="Xa35f2f14017d41583a5e62d90110410d83ebc3e"/>
    <w:p>
      <w:pPr>
        <w:pStyle w:val="Heading2"/>
      </w:pPr>
      <w:r>
        <w:t xml:space="preserve">1. Introduction to the Market Landscape in United Arab Emirates Dubai</w:t>
      </w:r>
    </w:p>
    <w:p>
      <w:pPr>
        <w:pStyle w:val="FirstParagraph"/>
      </w:pPr>
      <w:r>
        <w:t xml:space="preserve">The healthcare sector in the</w:t>
      </w:r>
      <w:r>
        <w:t xml:space="preserve"> </w:t>
      </w:r>
      <w:r>
        <w:rPr>
          <w:bCs/>
          <w:b/>
        </w:rPr>
        <w:t xml:space="preserve">United Arab Emirates Dubai</w:t>
      </w:r>
      <w:r>
        <w:t xml:space="preserve"> </w:t>
      </w:r>
      <w:r>
        <w:t xml:space="preserve">has undergone significant transformation over the past decade. Driven by a diverse, expatriate-heavy population and a government mandate for world-class medical infrastructure, Dubai has positioned itself as a leading destination for medical tourism and premium healthcare services. Within this vibrant ecosystem, specialized care such that provided by an</w:t>
      </w:r>
      <w:r>
        <w:t xml:space="preserve"> </w:t>
      </w:r>
      <w:r>
        <w:rPr>
          <w:bCs/>
          <w:b/>
        </w:rPr>
        <w:t xml:space="preserve">Ophthalmologist</w:t>
      </w:r>
      <w:r>
        <w:t xml:space="preserve"> </w:t>
      </w:r>
      <w:r>
        <w:t xml:space="preserve">presents both lucrative opportunities and unique complexities.</w:t>
      </w:r>
    </w:p>
    <w:p>
      <w:pPr>
        <w:pStyle w:val="BodyText"/>
      </w:pPr>
      <w:r>
        <w:t xml:space="preserve">Dubai's demographic profile is distinct; approximately 85% of the population consists of expatriates from over 200 nationalities. This diversity requires healthcare providers to offer culturally sensitive, multi-lingual services. Furthermore, the prevalence of lifestyle-related conditions such as diabetes and high myopia among certain demographic groups creates a steady demand for advanced</w:t>
      </w:r>
      <w:r>
        <w:t xml:space="preserve"> </w:t>
      </w:r>
      <w:r>
        <w:rPr>
          <w:bCs/>
          <w:b/>
        </w:rPr>
        <w:t xml:space="preserve">Ophthalmologist</w:t>
      </w:r>
      <w:r>
        <w:t xml:space="preserve"> </w:t>
      </w:r>
      <w:r>
        <w:t xml:space="preserve">interventions.</w:t>
      </w:r>
    </w:p>
    <w:bookmarkEnd w:id="20"/>
    <w:bookmarkStart w:id="22" w:name="X30f0444e4be715ebfdfb747aff4e7a32e00a5d2"/>
    <w:p>
      <w:pPr>
        <w:pStyle w:val="Heading2"/>
      </w:pPr>
      <w:r>
        <w:t xml:space="preserve">2. Defining the Case Study: The Private Ophthalmology Clinic Initiative</w:t>
      </w:r>
    </w:p>
    <w:p>
      <w:pPr>
        <w:pStyle w:val="FirstParagraph"/>
      </w:pPr>
      <w:r>
        <w:t xml:space="preserve">This case study focuses on "Visionary Eye Care," a hypothetical yet representative private clinic established in the Business Bay district of</w:t>
      </w:r>
      <w:r>
        <w:t xml:space="preserve"> </w:t>
      </w:r>
      <w:r>
        <w:rPr>
          <w:bCs/>
          <w:b/>
        </w:rPr>
        <w:t xml:space="preserve">United Arab Emirates Dubai.</w:t>
      </w:r>
      <w:r>
        <w:t xml:space="preserve">The primary objective was to provide state-of-the-art diagnostic and surgical services led by a senior consultant</w:t>
      </w:r>
    </w:p>
    <w:p>
      <w:pPr>
        <w:pStyle w:val="BodyText"/>
      </w:pPr>
      <w:r>
        <w:t xml:space="preserve">Ophthalmologist.</w:t>
      </w:r>
    </w:p>
    <w:bookmarkStart w:id="21" w:name="mission-statement"/>
    <w:p>
      <w:pPr>
        <w:pStyle w:val="Heading3"/>
      </w:pPr>
      <w:r>
        <w:t xml:space="preserve">2.1 Mission Statement</w:t>
      </w:r>
    </w:p>
    <w:p>
      <w:pPr>
        <w:pStyle w:val="FirstParagraph"/>
      </w:pPr>
      <w:r>
        <w:t xml:space="preserve">To deliver internationally accredited ophthalmic care that combines cutting-edge technology with personalized patient management, setting a new benchmark for excellence in</w:t>
      </w:r>
      <w:r>
        <w:t xml:space="preserve"> </w:t>
      </w:r>
      <w:r>
        <w:rPr>
          <w:bCs/>
          <w:b/>
        </w:rPr>
        <w:t xml:space="preserve">United Arab Emirates Dubai.</w:t>
      </w:r>
    </w:p>
    <w:bookmarkEnd w:id="21"/>
    <w:bookmarkEnd w:id="22"/>
    <w:bookmarkStart w:id="25" w:name="X888d0402fe478c923b962b95b9307be74960e23"/>
    <w:p>
      <w:pPr>
        <w:pStyle w:val="Heading2"/>
      </w:pPr>
      <w:r>
        <w:t xml:space="preserve">3. Strategic Implementation and Operational Framework</w:t>
      </w:r>
    </w:p>
    <w:p>
      <w:pPr>
        <w:pStyle w:val="FirstParagraph"/>
      </w:pPr>
      <w:r>
        <w:t xml:space="preserve">The establishment of the clinic required navigating the stringent regulatory frameworks imposed by the Dubai Health Authority (DHA). For any</w:t>
      </w:r>
      <w:r>
        <w:t xml:space="preserve"> </w:t>
      </w:r>
      <w:r>
        <w:rPr>
          <w:bCs/>
          <w:b/>
        </w:rPr>
        <w:t xml:space="preserve">Ophthalmologist</w:t>
      </w:r>
      <w:r>
        <w:t xml:space="preserve"> </w:t>
      </w:r>
      <w:r>
        <w:t xml:space="preserve">aiming to operate in this region, obtaining proper licensure involves rigorous credential verification.</w:t>
      </w:r>
    </w:p>
    <w:bookmarkStart w:id="23" w:name="technology-and-infrastructure"/>
    <w:p>
      <w:pPr>
        <w:pStyle w:val="Heading3"/>
      </w:pPr>
      <w:r>
        <w:t xml:space="preserve">3.1 Technology and Infrastructure</w:t>
      </w:r>
    </w:p>
    <w:p>
      <w:pPr>
        <w:pStyle w:val="FirstParagraph"/>
      </w:pPr>
      <w:r>
        <w:t xml:space="preserve">In a market as competitive as</w:t>
      </w:r>
      <w:r>
        <w:t xml:space="preserve"> </w:t>
      </w:r>
      <w:r>
        <w:rPr>
          <w:bCs/>
          <w:b/>
        </w:rPr>
        <w:t xml:space="preserve">United Arab Emirates Dubai,</w:t>
      </w:r>
      <w:r>
        <w:t xml:space="preserve"> </w:t>
      </w:r>
      <w:r>
        <w:t xml:space="preserve">technological parity is essential but not sufficient. The clinic invested heavily in femtosecond lasers for LASIK procedures and Optical Coherence Tomography (OCT) for retinal imaging. This investment was strategic, recognizing that patients in Dubai expect the latest treatments available globally.</w:t>
      </w:r>
    </w:p>
    <w:bookmarkEnd w:id="23"/>
    <w:bookmarkStart w:id="24" w:name="human-resources"/>
    <w:p>
      <w:pPr>
        <w:pStyle w:val="Heading3"/>
      </w:pPr>
      <w:r>
        <w:t xml:space="preserve">3.2 Human Resources</w:t>
      </w:r>
    </w:p>
    <w:p>
      <w:pPr>
        <w:pStyle w:val="FirstParagraph"/>
      </w:pPr>
      <w:r>
        <w:t xml:space="preserve">A key component of the</w:t>
      </w:r>
    </w:p>
    <w:p>
      <w:pPr>
        <w:pStyle w:val="BodyText"/>
      </w:pPr>
      <w:r>
        <w:t xml:space="preserve">Ophthalmologist's success was assembling a multidisciplinary team including optometrists, surgical nurses fluent in English and Arabic, and patient coordinators capable of handling international insurance claims.</w:t>
      </w:r>
    </w:p>
    <w:bookmarkEnd w:id="24"/>
    <w:bookmarkEnd w:id="25"/>
    <w:bookmarkStart w:id="28" w:name="X32fc303e083caa9819fe9d45790b1eea4ef49c1"/>
    <w:p>
      <w:pPr>
        <w:pStyle w:val="Heading2"/>
      </w:pPr>
      <w:r>
        <w:t xml:space="preserve">4. Market Challenges and Patient Demographics</w:t>
      </w:r>
    </w:p>
    <w:p>
      <w:pPr>
        <w:pStyle w:val="FirstParagraph"/>
      </w:pPr>
      <w:r>
        <w:t xml:space="preserve">The operational phase revealed several critical insights regarding the target market in</w:t>
      </w:r>
      <w:r>
        <w:t xml:space="preserve"> </w:t>
      </w:r>
      <w:r>
        <w:rPr>
          <w:bCs/>
          <w:b/>
        </w:rPr>
        <w:t xml:space="preserve">United Arab Emirates Dubai.</w:t>
      </w:r>
    </w:p>
    <w:p>
      <w:pPr>
        <w:pStyle w:val="BlockText"/>
      </w:pPr>
      <w:r>
        <w:t xml:space="preserve">"The expectation for speed, luxury, and precision in healthcare is higher here than almost anywhere else."</w:t>
      </w:r>
    </w:p>
    <w:bookmarkStart w:id="26" w:name="the-diabetes-factor"/>
    <w:p>
      <w:pPr>
        <w:pStyle w:val="Heading3"/>
      </w:pPr>
      <w:r>
        <w:t xml:space="preserve">4.1 The Diabetes Factor</w:t>
      </w:r>
    </w:p>
    <w:p>
      <w:pPr>
        <w:pStyle w:val="FirstParagraph"/>
      </w:pPr>
      <w:r>
        <w:t xml:space="preserve">A significant portion of the population in</w:t>
      </w:r>
      <w:r>
        <w:t xml:space="preserve"> </w:t>
      </w:r>
      <w:r>
        <w:rPr>
          <w:bCs/>
          <w:b/>
        </w:rPr>
        <w:t xml:space="preserve">United Arab Emirates Dubai</w:t>
      </w:r>
      <w:r>
        <w:t xml:space="preserve"> </w:t>
      </w:r>
      <w:r>
        <w:t xml:space="preserve">suffers from Type 2 diabetes. Consequently, diabetic retinopathy has become a primary referral reason for the</w:t>
      </w:r>
    </w:p>
    <w:p>
      <w:pPr>
        <w:pStyle w:val="BodyText"/>
      </w:pPr>
      <w:r>
        <w:t xml:space="preserve">Ophthalmologist. This necessitated specialized training and equipment allocation for managing complex posterior segment diseases.</w:t>
      </w:r>
    </w:p>
    <w:bookmarkEnd w:id="26"/>
    <w:bookmarkStart w:id="27" w:name="aesthetic-procedures-and-lasik"/>
    <w:p>
      <w:pPr>
        <w:pStyle w:val="Heading3"/>
      </w:pPr>
      <w:r>
        <w:t xml:space="preserve">4.2 Aesthetic Procedures and LASIK</w:t>
      </w:r>
    </w:p>
    <w:p>
      <w:pPr>
        <w:pStyle w:val="FirstParagraph"/>
      </w:pPr>
      <w:r>
        <w:t xml:space="preserve">Conversely, there is high demand for elective procedures like LASIK and cataract surgery with premium intraocular lenses (IOLs). Patients in Dubai are often willing to pay out-of-pocket for superior outcomes, driven by a culture that values appearance and efficiency. The</w:t>
      </w:r>
    </w:p>
    <w:p>
      <w:pPr>
        <w:pStyle w:val="BodyText"/>
      </w:pPr>
      <w:r>
        <w:t xml:space="preserve">Ophthalmologist adapted the service menu to include "Premium Vision Packages" catering specifically to this demand.</w:t>
      </w:r>
    </w:p>
    <w:bookmarkEnd w:id="27"/>
    <w:bookmarkEnd w:id="28"/>
    <w:bookmarkStart w:id="29" w:name="X71d5044dc5143e44a2f5169123cdc9d1d66f0db"/>
    <w:p>
      <w:pPr>
        <w:pStyle w:val="Heading2"/>
      </w:pPr>
      <w:r>
        <w:t xml:space="preserve">5. Regulatory Compliance and Insurance Dynamics</w:t>
      </w:r>
    </w:p>
    <w:p>
      <w:pPr>
        <w:pStyle w:val="FirstParagraph"/>
      </w:pPr>
      <w:r>
        <w:t xml:space="preserve">Navigating the insurance landscape is perhaps the most complex aspect of practicing medicine in</w:t>
      </w:r>
      <w:r>
        <w:t xml:space="preserve"> </w:t>
      </w:r>
      <w:r>
        <w:rPr>
          <w:bCs/>
          <w:b/>
        </w:rPr>
        <w:t xml:space="preserve">United Arab Emirates Dubai.</w:t>
      </w:r>
      <w:r>
        <w:t xml:space="preserve"> </w:t>
      </w:r>
      <w:r>
        <w:t xml:space="preserve">With mandatory health insurance schemes for residents, cash flow management depends heavily on relationships with insurers such as Daman, Thrive, and NexGen.</w:t>
      </w:r>
    </w:p>
    <w:p>
      <w:pPr>
        <w:pStyle w:val="BodyText"/>
      </w:pPr>
      <w:r>
        <w:t xml:space="preserve">The case study highlights that an</w:t>
      </w:r>
    </w:p>
    <w:p>
      <w:pPr>
        <w:pStyle w:val="BodyText"/>
      </w:pPr>
      <w:r>
        <w:t xml:space="preserve">Ophthalmologist must balance clinical integrity with administrative efficiency. Prior authorizations for expensive procedures like retina surgeries or premium cataract lenses can delay treatment if not managed proactively. The clinic implemented a dedicated insurance liaison team to streamline these processes, ensuring that the medical focus remained on the patient rather than paperwork.</w:t>
      </w:r>
    </w:p>
    <w:bookmarkEnd w:id="29"/>
    <w:bookmarkStart w:id="30" w:name="marketing-and-brand-positioning"/>
    <w:p>
      <w:pPr>
        <w:pStyle w:val="Heading2"/>
      </w:pPr>
      <w:r>
        <w:t xml:space="preserve">6. Marketing and Brand Positioning</w:t>
      </w:r>
    </w:p>
    <w:p>
      <w:pPr>
        <w:pStyle w:val="FirstParagraph"/>
      </w:pPr>
      <w:r>
        <w:t xml:space="preserve">In</w:t>
      </w:r>
      <w:r>
        <w:t xml:space="preserve"> </w:t>
      </w:r>
      <w:r>
        <w:rPr>
          <w:bCs/>
          <w:b/>
        </w:rPr>
        <w:t xml:space="preserve">United Arab Emirates Dubai,</w:t>
      </w:r>
      <w:r>
        <w:t xml:space="preserve"> </w:t>
      </w:r>
      <w:r>
        <w:t xml:space="preserve">reputation is driven by word-of-mouth, digital presence, and corporate partnerships. The marketing strategy for this</w:t>
      </w:r>
    </w:p>
    <w:p>
      <w:pPr>
        <w:pStyle w:val="BodyText"/>
      </w:pPr>
      <w:r>
        <w:t xml:space="preserve">Ophthalmologist focused on three pillars:</w:t>
      </w:r>
    </w:p>
    <w:p>
      <w:pPr>
        <w:numPr>
          <w:ilvl w:val="0"/>
          <w:numId w:val="1001"/>
        </w:numPr>
        <w:pStyle w:val="Compact"/>
      </w:pPr>
      <w:r>
        <w:t xml:space="preserve">Digital Dominance: High-quality video content explaining procedures to demystify eye care for a tech-savvy population.</w:t>
      </w:r>
    </w:p>
    <w:p>
      <w:pPr>
        <w:numPr>
          <w:ilvl w:val="0"/>
          <w:numId w:val="1001"/>
        </w:numPr>
        <w:pStyle w:val="Compact"/>
      </w:pPr>
      <w:r>
        <w:t xml:space="preserve">Corporate Partnerships: Offering specialized eye health screenings for large multinational corporations headquartered in Dubai.</w:t>
      </w:r>
    </w:p>
    <w:p>
      <w:pPr>
        <w:numPr>
          <w:ilvl w:val="0"/>
          <w:numId w:val="1001"/>
        </w:numPr>
        <w:pStyle w:val="Compact"/>
      </w:pPr>
      <w:r>
        <w:t xml:space="preserve">Cultural Competence: Ensuring all patient interactions respected local cultural norms, including gender preferences for doctors where requested by patients.</w:t>
      </w:r>
    </w:p>
    <w:bookmarkEnd w:id="30"/>
    <w:bookmarkStart w:id="31" w:name="outcomes-and-impact-analysis"/>
    <w:p>
      <w:pPr>
        <w:pStyle w:val="Heading2"/>
      </w:pPr>
      <w:r>
        <w:t xml:space="preserve">7. Outcomes and Impact Analysis</w:t>
      </w:r>
    </w:p>
    <w:p>
      <w:pPr>
        <w:pStyle w:val="FirstParagraph"/>
      </w:pPr>
      <w:r>
        <w:t xml:space="preserve">After two years of operation, Visionary Eye Care reported significant success metrics that reflect the viability of specialized</w:t>
      </w:r>
    </w:p>
    <w:p>
      <w:pPr>
        <w:pStyle w:val="BodyText"/>
      </w:pPr>
      <w:r>
        <w:t xml:space="preserve">Ophthalmologist practices in</w:t>
      </w:r>
      <w:r>
        <w:t xml:space="preserve"> </w:t>
      </w:r>
      <w:r>
        <w:rPr>
          <w:bCs/>
          <w:b/>
        </w:rPr>
        <w:t xml:space="preserve">United Arab Emirates Dubai.</w:t>
      </w:r>
    </w:p>
    <w:p>
      <w:pPr>
        <w:numPr>
          <w:ilvl w:val="0"/>
          <w:numId w:val="1002"/>
        </w:numPr>
        <w:pStyle w:val="Compact"/>
      </w:pPr>
      <w:r>
        <w:t xml:space="preserve">Patient Satisfaction Score: 4.8/5.0</w:t>
      </w:r>
    </w:p>
    <w:p>
      <w:pPr>
        <w:numPr>
          <w:ilvl w:val="0"/>
          <w:numId w:val="1002"/>
        </w:numPr>
        <w:pStyle w:val="Compact"/>
      </w:pPr>
      <w:r>
        <w:t xml:space="preserve">Surgical Volume: A 30% year-over-year increase in LASIK and cataract procedures.</w:t>
      </w:r>
    </w:p>
    <w:p>
      <w:pPr>
        <w:numPr>
          <w:ilvl w:val="0"/>
          <w:numId w:val="1002"/>
        </w:numPr>
        <w:pStyle w:val="Compact"/>
      </w:pPr>
      <w:r>
        <w:t xml:space="preserve">Clinical Excellence: Zero reported complications leading to long-term visual impairment, reinforcing trust in the</w:t>
      </w:r>
    </w:p>
    <w:p>
      <w:pPr>
        <w:numPr>
          <w:ilvl w:val="0"/>
          <w:numId w:val="1000"/>
        </w:numPr>
        <w:pStyle w:val="Compact"/>
      </w:pPr>
      <w:r>
        <w:t xml:space="preserve">Ophthalmologist’s expertise.</w:t>
      </w:r>
    </w:p>
    <w:p>
      <w:pPr>
        <w:pStyle w:val="FirstParagraph"/>
      </w:pPr>
      <w:r>
        <w:t xml:space="preserve">The clinic successfully positioned itself not just as a medical provider, but as a lifestyle enabler for residents and tourists in</w:t>
      </w:r>
      <w:r>
        <w:t xml:space="preserve"> </w:t>
      </w:r>
      <w:r>
        <w:rPr>
          <w:bCs/>
          <w:b/>
        </w:rPr>
        <w:t xml:space="preserve">United Arab Emirates Dubai.</w:t>
      </w:r>
    </w:p>
    <w:bookmarkEnd w:id="31"/>
    <w:bookmarkStart w:id="32" w:name="conclusion"/>
    <w:p>
      <w:pPr>
        <w:pStyle w:val="Heading2"/>
      </w:pPr>
      <w:r>
        <w:t xml:space="preserve">8. Conclusion</w:t>
      </w:r>
    </w:p>
    <w:p>
      <w:pPr>
        <w:pStyle w:val="FirstParagraph"/>
      </w:pPr>
      <w:r>
        <w:t xml:space="preserve">This case study demonstrates that while the healthcare environment in</w:t>
      </w:r>
      <w:r>
        <w:t xml:space="preserve"> </w:t>
      </w:r>
      <w:r>
        <w:rPr>
          <w:bCs/>
          <w:b/>
        </w:rPr>
        <w:t xml:space="preserve">United Arab Emirates Dubai</w:t>
      </w:r>
      <w:r>
        <w:t xml:space="preserve"> </w:t>
      </w:r>
      <w:r>
        <w:t xml:space="preserve">is demanding, it offers substantial rewards for those who adapt to its unique socio-economic and regulatory landscape. For an</w:t>
      </w:r>
    </w:p>
    <w:p>
      <w:pPr>
        <w:pStyle w:val="BodyText"/>
      </w:pPr>
      <w:r>
        <w:t xml:space="preserve">Ophthalmologist, success lies in the triad of technical excellence, operational agility regarding insurance and regulations, and deep cultural understanding of the diverse population.</w:t>
      </w:r>
    </w:p>
    <w:p>
      <w:pPr>
        <w:pStyle w:val="BodyText"/>
      </w:pPr>
      <w:r>
        <w:t xml:space="preserve">As Dubai continues to grow as a global hub for innovation and tourism, the demand for high-quality eye care will only intensify. The lessons learned from this case study provide a robust blueprint for future medical entrepreneurs seeking to establish specialized practices in this dynamic emirate.</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United Arab Emirates Dubai</dc:title>
  <dc:creator/>
  <dc:language>en</dc:language>
  <cp:keywords/>
  <dcterms:created xsi:type="dcterms:W3CDTF">2026-07-29T11:21:55Z</dcterms:created>
  <dcterms:modified xsi:type="dcterms:W3CDTF">2026-07-29T11:21:55Z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